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4385C" w14:textId="3B93EB6B" w:rsidR="007B5457" w:rsidRPr="009A44C7" w:rsidRDefault="007B5457" w:rsidP="009A44C7">
      <w:pPr>
        <w:spacing w:after="0" w:line="240" w:lineRule="auto"/>
        <w:jc w:val="center"/>
        <w:rPr>
          <w:rFonts w:ascii="Times New Roman" w:hAnsi="Times New Roman" w:cs="Times New Roman"/>
          <w:b/>
          <w:sz w:val="32"/>
          <w:szCs w:val="32"/>
        </w:rPr>
      </w:pPr>
      <w:r w:rsidRPr="009A44C7">
        <w:rPr>
          <w:rFonts w:ascii="Times New Roman" w:hAnsi="Times New Roman" w:cs="Times New Roman"/>
          <w:b/>
          <w:sz w:val="32"/>
          <w:szCs w:val="32"/>
        </w:rPr>
        <w:t>Does</w:t>
      </w:r>
      <w:r w:rsidR="00B123D0">
        <w:rPr>
          <w:rFonts w:ascii="Times New Roman" w:hAnsi="Times New Roman" w:cs="Times New Roman"/>
          <w:b/>
          <w:sz w:val="32"/>
          <w:szCs w:val="32"/>
        </w:rPr>
        <w:t xml:space="preserve"> the </w:t>
      </w:r>
      <w:r w:rsidRPr="009A44C7">
        <w:rPr>
          <w:rFonts w:ascii="Times New Roman" w:hAnsi="Times New Roman" w:cs="Times New Roman"/>
          <w:b/>
          <w:sz w:val="32"/>
          <w:szCs w:val="32"/>
        </w:rPr>
        <w:t xml:space="preserve">Exchange Rate </w:t>
      </w:r>
      <w:r w:rsidR="00777CC6" w:rsidRPr="009A44C7">
        <w:rPr>
          <w:rFonts w:ascii="Times New Roman" w:hAnsi="Times New Roman" w:cs="Times New Roman"/>
          <w:b/>
          <w:sz w:val="32"/>
          <w:szCs w:val="32"/>
        </w:rPr>
        <w:t>I</w:t>
      </w:r>
      <w:r w:rsidRPr="009A44C7">
        <w:rPr>
          <w:rFonts w:ascii="Times New Roman" w:hAnsi="Times New Roman" w:cs="Times New Roman"/>
          <w:b/>
          <w:sz w:val="32"/>
          <w:szCs w:val="32"/>
        </w:rPr>
        <w:t xml:space="preserve">nfluence the Exports? </w:t>
      </w:r>
    </w:p>
    <w:p w14:paraId="3512D0ED" w14:textId="77777777" w:rsidR="00BC04F3" w:rsidRPr="009A44C7" w:rsidRDefault="007B5457" w:rsidP="009A44C7">
      <w:pPr>
        <w:spacing w:after="0" w:line="240" w:lineRule="auto"/>
        <w:jc w:val="center"/>
        <w:rPr>
          <w:rFonts w:ascii="Times New Roman" w:hAnsi="Times New Roman" w:cs="Times New Roman"/>
          <w:b/>
          <w:color w:val="C00000"/>
          <w:sz w:val="32"/>
          <w:szCs w:val="32"/>
        </w:rPr>
      </w:pPr>
      <w:r w:rsidRPr="009A44C7">
        <w:rPr>
          <w:rFonts w:ascii="Times New Roman" w:hAnsi="Times New Roman" w:cs="Times New Roman"/>
          <w:b/>
          <w:sz w:val="32"/>
          <w:szCs w:val="32"/>
        </w:rPr>
        <w:t>Evidence from Bangladesh</w:t>
      </w:r>
    </w:p>
    <w:p w14:paraId="2DE5F415" w14:textId="77777777" w:rsidR="00BC04F3" w:rsidRPr="00CF742C" w:rsidRDefault="00001C44" w:rsidP="00CF742C">
      <w:pPr>
        <w:spacing w:after="0"/>
        <w:jc w:val="center"/>
        <w:rPr>
          <w:rFonts w:ascii="Times New Roman" w:hAnsi="Times New Roman" w:cs="Times New Roman"/>
          <w:b/>
          <w:sz w:val="24"/>
          <w:szCs w:val="24"/>
        </w:rPr>
      </w:pPr>
      <w:r w:rsidRPr="00CF742C">
        <w:rPr>
          <w:rFonts w:ascii="Times New Roman" w:hAnsi="Times New Roman" w:cs="Times New Roman"/>
          <w:b/>
          <w:sz w:val="24"/>
          <w:szCs w:val="24"/>
        </w:rPr>
        <w:t xml:space="preserve">Md. Gias Uddin Khan </w:t>
      </w:r>
      <w:r w:rsidRPr="00CF742C">
        <w:rPr>
          <w:rFonts w:ascii="Times New Roman" w:hAnsi="Times New Roman" w:cs="Times New Roman"/>
          <w:b/>
          <w:sz w:val="24"/>
          <w:szCs w:val="24"/>
          <w:vertAlign w:val="superscript"/>
        </w:rPr>
        <w:t xml:space="preserve">(1)(*) </w:t>
      </w:r>
      <w:proofErr w:type="spellStart"/>
      <w:r w:rsidRPr="00CF742C">
        <w:rPr>
          <w:rFonts w:ascii="Times New Roman" w:hAnsi="Times New Roman" w:cs="Times New Roman"/>
          <w:b/>
          <w:sz w:val="24"/>
          <w:szCs w:val="24"/>
        </w:rPr>
        <w:t>Susmita</w:t>
      </w:r>
      <w:proofErr w:type="spellEnd"/>
      <w:r w:rsidRPr="00CF742C">
        <w:rPr>
          <w:rFonts w:ascii="Times New Roman" w:hAnsi="Times New Roman" w:cs="Times New Roman"/>
          <w:b/>
          <w:sz w:val="24"/>
          <w:szCs w:val="24"/>
        </w:rPr>
        <w:t xml:space="preserve"> Chowdhury </w:t>
      </w:r>
      <w:r w:rsidRPr="00CF742C">
        <w:rPr>
          <w:rFonts w:ascii="Times New Roman" w:hAnsi="Times New Roman" w:cs="Times New Roman"/>
          <w:b/>
          <w:sz w:val="24"/>
          <w:szCs w:val="24"/>
          <w:vertAlign w:val="superscript"/>
        </w:rPr>
        <w:t>(2)</w:t>
      </w:r>
      <w:r w:rsidRPr="00CF742C">
        <w:rPr>
          <w:rFonts w:ascii="Times New Roman" w:hAnsi="Times New Roman" w:cs="Times New Roman"/>
          <w:b/>
          <w:sz w:val="24"/>
          <w:szCs w:val="24"/>
        </w:rPr>
        <w:t xml:space="preserve"> Syed </w:t>
      </w:r>
      <w:proofErr w:type="spellStart"/>
      <w:r w:rsidRPr="00CF742C">
        <w:rPr>
          <w:rFonts w:ascii="Times New Roman" w:hAnsi="Times New Roman" w:cs="Times New Roman"/>
          <w:b/>
          <w:sz w:val="24"/>
          <w:szCs w:val="24"/>
        </w:rPr>
        <w:t>Azdaan</w:t>
      </w:r>
      <w:proofErr w:type="spellEnd"/>
      <w:r w:rsidRPr="00CF742C">
        <w:rPr>
          <w:rFonts w:ascii="Times New Roman" w:hAnsi="Times New Roman" w:cs="Times New Roman"/>
          <w:b/>
          <w:sz w:val="24"/>
          <w:szCs w:val="24"/>
        </w:rPr>
        <w:t xml:space="preserve"> </w:t>
      </w:r>
      <w:r w:rsidRPr="00CF742C">
        <w:rPr>
          <w:rFonts w:ascii="Times New Roman" w:hAnsi="Times New Roman" w:cs="Times New Roman"/>
          <w:b/>
          <w:sz w:val="24"/>
          <w:szCs w:val="24"/>
          <w:vertAlign w:val="superscript"/>
        </w:rPr>
        <w:t>(3)</w:t>
      </w:r>
    </w:p>
    <w:p w14:paraId="69D19741" w14:textId="77777777" w:rsidR="00CF742C" w:rsidRPr="00CF742C" w:rsidRDefault="00CF742C" w:rsidP="00CF742C">
      <w:pPr>
        <w:spacing w:after="0"/>
        <w:jc w:val="center"/>
        <w:rPr>
          <w:rFonts w:ascii="Times New Roman" w:hAnsi="Times New Roman" w:cs="Times New Roman"/>
          <w:bCs/>
        </w:rPr>
      </w:pPr>
    </w:p>
    <w:p w14:paraId="28A47959" w14:textId="77777777" w:rsidR="002D3F0A" w:rsidRPr="00CF742C" w:rsidRDefault="00001C44" w:rsidP="00B13FDA">
      <w:pPr>
        <w:spacing w:after="0" w:line="240" w:lineRule="auto"/>
        <w:jc w:val="both"/>
        <w:rPr>
          <w:rFonts w:ascii="Times New Roman" w:hAnsi="Times New Roman" w:cs="Times New Roman"/>
          <w:bCs/>
        </w:rPr>
      </w:pPr>
      <w:r w:rsidRPr="00CF742C">
        <w:rPr>
          <w:rFonts w:ascii="Times New Roman" w:hAnsi="Times New Roman" w:cs="Times New Roman"/>
          <w:bCs/>
          <w:vertAlign w:val="superscript"/>
        </w:rPr>
        <w:t>(1)</w:t>
      </w:r>
      <w:r w:rsidR="002D3F0A" w:rsidRPr="00CF742C">
        <w:rPr>
          <w:rFonts w:ascii="Times New Roman" w:hAnsi="Times New Roman" w:cs="Times New Roman"/>
          <w:bCs/>
          <w:vertAlign w:val="superscript"/>
        </w:rPr>
        <w:t xml:space="preserve"> </w:t>
      </w:r>
      <w:r w:rsidR="002D3F0A" w:rsidRPr="00CF742C">
        <w:rPr>
          <w:rFonts w:ascii="Times New Roman" w:hAnsi="Times New Roman" w:cs="Times New Roman"/>
          <w:bCs/>
        </w:rPr>
        <w:t xml:space="preserve">Department of Economics Shahjalal University of Science and Technology Sylhet Faculty of Economics Email: </w:t>
      </w:r>
      <w:hyperlink r:id="rId5" w:history="1">
        <w:r w:rsidR="002D3F0A" w:rsidRPr="00CF742C">
          <w:rPr>
            <w:rStyle w:val="Hyperlink"/>
            <w:rFonts w:ascii="Times New Roman" w:hAnsi="Times New Roman" w:cs="Times New Roman"/>
            <w:bCs/>
            <w:color w:val="auto"/>
          </w:rPr>
          <w:t>khangias33@gmail.com</w:t>
        </w:r>
      </w:hyperlink>
      <w:r w:rsidR="002D3F0A" w:rsidRPr="00CF742C">
        <w:rPr>
          <w:rFonts w:ascii="Times New Roman" w:hAnsi="Times New Roman" w:cs="Times New Roman"/>
          <w:bCs/>
        </w:rPr>
        <w:t xml:space="preserve">. </w:t>
      </w:r>
    </w:p>
    <w:p w14:paraId="48D011EA" w14:textId="77777777" w:rsidR="0091650B" w:rsidRPr="00CF742C" w:rsidRDefault="002D3F0A" w:rsidP="00B13FDA">
      <w:pPr>
        <w:spacing w:after="0" w:line="240" w:lineRule="auto"/>
        <w:jc w:val="both"/>
        <w:rPr>
          <w:rFonts w:ascii="Times New Roman" w:hAnsi="Times New Roman" w:cs="Times New Roman"/>
          <w:bCs/>
        </w:rPr>
      </w:pPr>
      <w:r w:rsidRPr="00CF742C">
        <w:rPr>
          <w:rFonts w:ascii="Times New Roman" w:hAnsi="Times New Roman" w:cs="Times New Roman"/>
          <w:bCs/>
          <w:vertAlign w:val="superscript"/>
        </w:rPr>
        <w:t>(2)</w:t>
      </w:r>
      <w:r w:rsidRPr="00CF742C">
        <w:rPr>
          <w:rFonts w:ascii="Times New Roman" w:hAnsi="Times New Roman" w:cs="Times New Roman"/>
          <w:bCs/>
        </w:rPr>
        <w:t xml:space="preserve"> Department of Economics Shahjalal University of Science and Technology Adjacent Faculty </w:t>
      </w:r>
      <w:r w:rsidR="00712917" w:rsidRPr="00CF742C">
        <w:rPr>
          <w:rFonts w:ascii="Times New Roman" w:hAnsi="Times New Roman" w:cs="Times New Roman"/>
          <w:bCs/>
        </w:rPr>
        <w:t xml:space="preserve">of Economics Sonargaon University Email: </w:t>
      </w:r>
      <w:hyperlink r:id="rId6" w:history="1">
        <w:r w:rsidR="00712917" w:rsidRPr="00CF742C">
          <w:rPr>
            <w:rStyle w:val="Hyperlink"/>
            <w:rFonts w:ascii="Times New Roman" w:hAnsi="Times New Roman" w:cs="Times New Roman"/>
            <w:bCs/>
            <w:color w:val="auto"/>
          </w:rPr>
          <w:t>susmita.chy94@gmail.com</w:t>
        </w:r>
      </w:hyperlink>
      <w:r w:rsidR="00712917" w:rsidRPr="00CF742C">
        <w:rPr>
          <w:rFonts w:ascii="Times New Roman" w:hAnsi="Times New Roman" w:cs="Times New Roman"/>
          <w:bCs/>
        </w:rPr>
        <w:t xml:space="preserve">. </w:t>
      </w:r>
    </w:p>
    <w:p w14:paraId="714C1BE4" w14:textId="77777777" w:rsidR="0091650B" w:rsidRPr="00CF742C" w:rsidRDefault="00712917" w:rsidP="00B13FDA">
      <w:pPr>
        <w:spacing w:after="0" w:line="240" w:lineRule="auto"/>
        <w:jc w:val="both"/>
        <w:rPr>
          <w:rFonts w:ascii="Times New Roman" w:hAnsi="Times New Roman" w:cs="Times New Roman"/>
          <w:bCs/>
        </w:rPr>
      </w:pPr>
      <w:r w:rsidRPr="00CF742C">
        <w:rPr>
          <w:rFonts w:ascii="Times New Roman" w:hAnsi="Times New Roman" w:cs="Times New Roman"/>
          <w:bCs/>
          <w:vertAlign w:val="superscript"/>
        </w:rPr>
        <w:t xml:space="preserve">(3) </w:t>
      </w:r>
      <w:r w:rsidR="0091650B" w:rsidRPr="00CF742C">
        <w:rPr>
          <w:rFonts w:ascii="Times New Roman" w:hAnsi="Times New Roman" w:cs="Times New Roman"/>
          <w:bCs/>
        </w:rPr>
        <w:t xml:space="preserve">Department of Economics Shahjalal University of Science and Technology Email: </w:t>
      </w:r>
      <w:hyperlink r:id="rId7" w:history="1">
        <w:r w:rsidR="0091650B" w:rsidRPr="00CF742C">
          <w:rPr>
            <w:rStyle w:val="Hyperlink"/>
            <w:rFonts w:ascii="Times New Roman" w:hAnsi="Times New Roman" w:cs="Times New Roman"/>
            <w:bCs/>
            <w:color w:val="auto"/>
            <w:spacing w:val="5"/>
          </w:rPr>
          <w:t>azdaan360@gmail.com</w:t>
        </w:r>
      </w:hyperlink>
      <w:r w:rsidR="0091650B" w:rsidRPr="00CF742C">
        <w:rPr>
          <w:rFonts w:ascii="Times New Roman" w:hAnsi="Times New Roman" w:cs="Times New Roman"/>
          <w:bCs/>
          <w:spacing w:val="5"/>
        </w:rPr>
        <w:t xml:space="preserve">. </w:t>
      </w:r>
    </w:p>
    <w:p w14:paraId="0FD6EA86" w14:textId="77777777" w:rsidR="00712917" w:rsidRPr="00CF742C" w:rsidRDefault="0091650B" w:rsidP="00B13FDA">
      <w:pPr>
        <w:spacing w:after="0" w:line="240" w:lineRule="auto"/>
        <w:jc w:val="both"/>
        <w:rPr>
          <w:rFonts w:ascii="Times New Roman" w:hAnsi="Times New Roman" w:cs="Times New Roman"/>
          <w:bCs/>
        </w:rPr>
      </w:pPr>
      <w:r w:rsidRPr="00CF742C">
        <w:rPr>
          <w:rFonts w:ascii="Times New Roman" w:hAnsi="Times New Roman" w:cs="Times New Roman"/>
          <w:bCs/>
          <w:vertAlign w:val="superscript"/>
        </w:rPr>
        <w:t xml:space="preserve">(*)  </w:t>
      </w:r>
      <w:r w:rsidR="00CF742C" w:rsidRPr="00CF742C">
        <w:rPr>
          <w:rFonts w:ascii="Times New Roman" w:hAnsi="Times New Roman" w:cs="Times New Roman"/>
          <w:bCs/>
        </w:rPr>
        <w:t>Corresponding</w:t>
      </w:r>
      <w:r w:rsidRPr="00CF742C">
        <w:rPr>
          <w:rFonts w:ascii="Times New Roman" w:hAnsi="Times New Roman" w:cs="Times New Roman"/>
          <w:bCs/>
        </w:rPr>
        <w:t xml:space="preserve"> Author</w:t>
      </w:r>
    </w:p>
    <w:p w14:paraId="42EFD159" w14:textId="77777777" w:rsidR="00B13FDA" w:rsidRDefault="00B13FDA" w:rsidP="002D3F0A">
      <w:pPr>
        <w:spacing w:after="0"/>
        <w:jc w:val="both"/>
        <w:rPr>
          <w:rFonts w:ascii="Times New Roman" w:hAnsi="Times New Roman" w:cs="Times New Roman"/>
          <w:b/>
          <w:color w:val="C00000"/>
        </w:rPr>
      </w:pPr>
    </w:p>
    <w:p w14:paraId="053F25CB" w14:textId="77777777" w:rsidR="00B13FDA" w:rsidRPr="00B13FDA" w:rsidRDefault="00E171F5" w:rsidP="00E171F5">
      <w:pPr>
        <w:spacing w:after="0" w:line="240" w:lineRule="auto"/>
        <w:ind w:left="720"/>
        <w:jc w:val="both"/>
        <w:rPr>
          <w:rFonts w:ascii="Times New Roman" w:hAnsi="Times New Roman" w:cs="Times New Roman"/>
          <w:b/>
        </w:rPr>
      </w:pPr>
      <w:r>
        <w:rPr>
          <w:rFonts w:ascii="Times New Roman" w:hAnsi="Times New Roman" w:cs="Times New Roman"/>
          <w:b/>
          <w:color w:val="C00000"/>
        </w:rPr>
        <w:t xml:space="preserve"> </w:t>
      </w:r>
      <w:bookmarkStart w:id="0" w:name="_Hlk395046"/>
      <w:r w:rsidR="00B13FDA" w:rsidRPr="00B13FDA">
        <w:rPr>
          <w:rFonts w:ascii="Times New Roman" w:hAnsi="Times New Roman" w:cs="Times New Roman"/>
          <w:b/>
        </w:rPr>
        <w:t xml:space="preserve">Abstract </w:t>
      </w:r>
    </w:p>
    <w:p w14:paraId="629983C8" w14:textId="77777777" w:rsidR="00E859DA" w:rsidRPr="00E859DA" w:rsidRDefault="00E859DA" w:rsidP="00E859DA">
      <w:pPr>
        <w:spacing w:after="0" w:line="240" w:lineRule="auto"/>
        <w:ind w:firstLine="720"/>
        <w:jc w:val="both"/>
        <w:rPr>
          <w:rFonts w:ascii="Times New Roman" w:hAnsi="Times New Roman" w:cs="Times New Roman"/>
          <w:b/>
          <w:sz w:val="20"/>
          <w:szCs w:val="20"/>
        </w:rPr>
      </w:pPr>
      <w:r w:rsidRPr="00E859DA">
        <w:rPr>
          <w:rFonts w:ascii="Times New Roman" w:hAnsi="Times New Roman" w:cs="Times New Roman"/>
          <w:sz w:val="20"/>
          <w:szCs w:val="20"/>
        </w:rPr>
        <w:t xml:space="preserve">This paper attempts to examine nature of the association between the exchange rate and exports of Bangladesh. The study uses the cointegration approach to show the long-run relationship between the variables using time series data from 1981 to 2015. The result suggests that the nonstationary data of export and exchange rate become stationary at the first difference and these two first degree autoregressive series don’t exhibit any long-run association. So, the findings provide a distinctive insight about future </w:t>
      </w:r>
      <w:r w:rsidR="008E216E">
        <w:rPr>
          <w:rFonts w:ascii="Times New Roman" w:hAnsi="Times New Roman" w:cs="Times New Roman"/>
          <w:sz w:val="20"/>
          <w:szCs w:val="20"/>
        </w:rPr>
        <w:t>foreign exchange</w:t>
      </w:r>
      <w:r w:rsidRPr="00E859DA">
        <w:rPr>
          <w:rFonts w:ascii="Times New Roman" w:hAnsi="Times New Roman" w:cs="Times New Roman"/>
          <w:sz w:val="20"/>
          <w:szCs w:val="20"/>
        </w:rPr>
        <w:t xml:space="preserve"> policy in the developing countries like Bangladesh. However, the policymakers also must be careful about the other macroeconomic and foreign trade factors before formulating any policy based on this </w:t>
      </w:r>
      <w:r w:rsidR="00715EDF">
        <w:rPr>
          <w:rFonts w:ascii="Times New Roman" w:hAnsi="Times New Roman" w:cs="Times New Roman"/>
          <w:sz w:val="20"/>
          <w:szCs w:val="20"/>
        </w:rPr>
        <w:t>study</w:t>
      </w:r>
      <w:r w:rsidRPr="00E859DA">
        <w:rPr>
          <w:rFonts w:ascii="Times New Roman" w:hAnsi="Times New Roman" w:cs="Times New Roman"/>
          <w:sz w:val="20"/>
          <w:szCs w:val="20"/>
        </w:rPr>
        <w:t xml:space="preserve">. The first section of the paper, introduction, is followed by the overview of Bangladesh’s export and exchange rate, literature review, objectives and motivation, data and method, results and the concluding remarks. </w:t>
      </w:r>
    </w:p>
    <w:p w14:paraId="366181D9" w14:textId="77777777" w:rsidR="00B13FDA" w:rsidRPr="0002642A" w:rsidRDefault="00B13FDA" w:rsidP="00D66EAA">
      <w:pPr>
        <w:spacing w:after="0" w:line="240" w:lineRule="auto"/>
        <w:ind w:firstLine="720"/>
        <w:jc w:val="both"/>
        <w:rPr>
          <w:rFonts w:ascii="Times New Roman" w:hAnsi="Times New Roman" w:cs="Times New Roman"/>
          <w:b/>
          <w:sz w:val="20"/>
          <w:szCs w:val="20"/>
        </w:rPr>
      </w:pPr>
      <w:r w:rsidRPr="0002642A">
        <w:rPr>
          <w:rFonts w:ascii="Times New Roman" w:hAnsi="Times New Roman" w:cs="Times New Roman"/>
          <w:sz w:val="20"/>
          <w:szCs w:val="20"/>
        </w:rPr>
        <w:t xml:space="preserve">  </w:t>
      </w:r>
    </w:p>
    <w:p w14:paraId="55BF34C7" w14:textId="77777777" w:rsidR="00E171F5" w:rsidRDefault="00E171F5" w:rsidP="00E171F5">
      <w:pPr>
        <w:spacing w:after="0" w:line="240" w:lineRule="auto"/>
        <w:ind w:left="720"/>
        <w:jc w:val="both"/>
        <w:rPr>
          <w:rFonts w:ascii="Times New Roman" w:hAnsi="Times New Roman" w:cs="Times New Roman"/>
          <w:b/>
        </w:rPr>
      </w:pPr>
    </w:p>
    <w:p w14:paraId="2358930E" w14:textId="77777777" w:rsidR="00B13FDA" w:rsidRPr="0059543E" w:rsidRDefault="00CF742C" w:rsidP="00E171F5">
      <w:pPr>
        <w:spacing w:after="0" w:line="240" w:lineRule="auto"/>
        <w:ind w:left="720"/>
        <w:jc w:val="both"/>
        <w:rPr>
          <w:rFonts w:ascii="Times New Roman" w:hAnsi="Times New Roman" w:cs="Times New Roman"/>
          <w:b/>
        </w:rPr>
      </w:pPr>
      <w:r w:rsidRPr="0059543E">
        <w:rPr>
          <w:rFonts w:ascii="Times New Roman" w:hAnsi="Times New Roman" w:cs="Times New Roman"/>
          <w:b/>
        </w:rPr>
        <w:t>Keywords: Exchange rate, Depreciation, Coint</w:t>
      </w:r>
      <w:r w:rsidR="00875372">
        <w:rPr>
          <w:rFonts w:ascii="Times New Roman" w:hAnsi="Times New Roman" w:cs="Times New Roman"/>
          <w:b/>
        </w:rPr>
        <w:t>e</w:t>
      </w:r>
      <w:r w:rsidRPr="0059543E">
        <w:rPr>
          <w:rFonts w:ascii="Times New Roman" w:hAnsi="Times New Roman" w:cs="Times New Roman"/>
          <w:b/>
        </w:rPr>
        <w:t xml:space="preserve">gration </w:t>
      </w:r>
    </w:p>
    <w:p w14:paraId="180E54FC" w14:textId="77777777" w:rsidR="00CF742C" w:rsidRPr="0059543E" w:rsidRDefault="00CF742C" w:rsidP="00E171F5">
      <w:pPr>
        <w:spacing w:after="0" w:line="240" w:lineRule="auto"/>
        <w:ind w:left="720"/>
        <w:jc w:val="both"/>
        <w:rPr>
          <w:rFonts w:ascii="Times New Roman" w:hAnsi="Times New Roman" w:cs="Times New Roman"/>
          <w:b/>
        </w:rPr>
      </w:pPr>
      <w:r w:rsidRPr="0059543E">
        <w:rPr>
          <w:rFonts w:ascii="Times New Roman" w:hAnsi="Times New Roman" w:cs="Times New Roman"/>
          <w:b/>
        </w:rPr>
        <w:t xml:space="preserve">JEL Classification: </w:t>
      </w:r>
      <w:r w:rsidR="0059543E" w:rsidRPr="0059543E">
        <w:rPr>
          <w:rFonts w:ascii="Times New Roman" w:hAnsi="Times New Roman" w:cs="Times New Roman"/>
          <w:b/>
        </w:rPr>
        <w:t>F31, F32, C18</w:t>
      </w:r>
    </w:p>
    <w:bookmarkEnd w:id="0"/>
    <w:p w14:paraId="78DEF34D" w14:textId="77777777" w:rsidR="00BC04F3" w:rsidRPr="0091650B" w:rsidRDefault="002D3F0A" w:rsidP="002D3F0A">
      <w:pPr>
        <w:spacing w:after="0"/>
        <w:jc w:val="center"/>
        <w:rPr>
          <w:rFonts w:ascii="Times New Roman" w:hAnsi="Times New Roman" w:cs="Times New Roman"/>
          <w:b/>
          <w:color w:val="C00000"/>
        </w:rPr>
      </w:pPr>
      <w:r w:rsidRPr="0091650B">
        <w:rPr>
          <w:rFonts w:ascii="Times New Roman" w:hAnsi="Times New Roman" w:cs="Times New Roman"/>
          <w:b/>
          <w:color w:val="C00000"/>
        </w:rPr>
        <w:t xml:space="preserve"> </w:t>
      </w:r>
    </w:p>
    <w:p w14:paraId="1C28D42D" w14:textId="77777777" w:rsidR="00BC04F3" w:rsidRDefault="00BC04F3" w:rsidP="002D3F0A">
      <w:pPr>
        <w:spacing w:after="0"/>
        <w:jc w:val="center"/>
        <w:rPr>
          <w:rFonts w:ascii="Times New Roman" w:hAnsi="Times New Roman" w:cs="Times New Roman"/>
          <w:b/>
          <w:color w:val="C00000"/>
        </w:rPr>
      </w:pPr>
    </w:p>
    <w:p w14:paraId="656077EB" w14:textId="77777777" w:rsidR="00E171F5" w:rsidRPr="0091650B" w:rsidRDefault="00E171F5" w:rsidP="002D3F0A">
      <w:pPr>
        <w:spacing w:after="0"/>
        <w:jc w:val="center"/>
        <w:rPr>
          <w:rFonts w:ascii="Times New Roman" w:hAnsi="Times New Roman" w:cs="Times New Roman"/>
          <w:b/>
          <w:color w:val="C00000"/>
        </w:rPr>
      </w:pPr>
    </w:p>
    <w:p w14:paraId="40E56DB4" w14:textId="77777777" w:rsidR="00BC04F3" w:rsidRDefault="00BC04F3" w:rsidP="002D3F0A">
      <w:pPr>
        <w:spacing w:after="0"/>
        <w:jc w:val="center"/>
        <w:rPr>
          <w:rFonts w:ascii="Times New Roman" w:hAnsi="Times New Roman" w:cs="Times New Roman"/>
          <w:b/>
          <w:color w:val="C00000"/>
          <w:sz w:val="28"/>
          <w:szCs w:val="28"/>
        </w:rPr>
      </w:pPr>
    </w:p>
    <w:p w14:paraId="3CAE6B7B" w14:textId="77777777" w:rsidR="00BC04F3" w:rsidRDefault="00BC04F3" w:rsidP="002D3F0A">
      <w:pPr>
        <w:spacing w:after="0"/>
        <w:jc w:val="center"/>
        <w:rPr>
          <w:rFonts w:ascii="Times New Roman" w:hAnsi="Times New Roman" w:cs="Times New Roman"/>
          <w:b/>
          <w:color w:val="C00000"/>
          <w:sz w:val="28"/>
          <w:szCs w:val="28"/>
        </w:rPr>
      </w:pPr>
    </w:p>
    <w:p w14:paraId="0A5E2667" w14:textId="77777777" w:rsidR="00BC04F3" w:rsidRDefault="00BC04F3" w:rsidP="002D3F0A">
      <w:pPr>
        <w:spacing w:after="0"/>
        <w:jc w:val="center"/>
        <w:rPr>
          <w:rFonts w:ascii="Times New Roman" w:hAnsi="Times New Roman" w:cs="Times New Roman"/>
          <w:b/>
          <w:color w:val="C00000"/>
          <w:sz w:val="28"/>
          <w:szCs w:val="28"/>
        </w:rPr>
      </w:pPr>
    </w:p>
    <w:p w14:paraId="58F3F34A" w14:textId="77777777" w:rsidR="00BC04F3" w:rsidRDefault="00BC04F3" w:rsidP="002D3F0A">
      <w:pPr>
        <w:spacing w:after="0"/>
        <w:jc w:val="center"/>
        <w:rPr>
          <w:rFonts w:ascii="Times New Roman" w:hAnsi="Times New Roman" w:cs="Times New Roman"/>
          <w:b/>
          <w:color w:val="C00000"/>
          <w:sz w:val="28"/>
          <w:szCs w:val="28"/>
        </w:rPr>
      </w:pPr>
    </w:p>
    <w:p w14:paraId="21C94EBA" w14:textId="77777777" w:rsidR="00BC04F3" w:rsidRDefault="00BC04F3" w:rsidP="002D3F0A">
      <w:pPr>
        <w:spacing w:after="0"/>
        <w:jc w:val="center"/>
        <w:rPr>
          <w:rFonts w:ascii="Times New Roman" w:hAnsi="Times New Roman" w:cs="Times New Roman"/>
          <w:b/>
          <w:color w:val="C00000"/>
          <w:sz w:val="28"/>
          <w:szCs w:val="28"/>
        </w:rPr>
      </w:pPr>
    </w:p>
    <w:p w14:paraId="42DDFE2D" w14:textId="77777777" w:rsidR="00BC04F3" w:rsidRDefault="00BC04F3" w:rsidP="002D3F0A">
      <w:pPr>
        <w:spacing w:after="0"/>
        <w:jc w:val="center"/>
        <w:rPr>
          <w:rFonts w:ascii="Times New Roman" w:hAnsi="Times New Roman" w:cs="Times New Roman"/>
          <w:b/>
          <w:color w:val="C00000"/>
          <w:sz w:val="28"/>
          <w:szCs w:val="28"/>
        </w:rPr>
      </w:pPr>
    </w:p>
    <w:p w14:paraId="596CDE8F" w14:textId="77777777" w:rsidR="00BC04F3" w:rsidRDefault="00BC04F3" w:rsidP="002D3F0A">
      <w:pPr>
        <w:spacing w:after="0"/>
        <w:jc w:val="center"/>
        <w:rPr>
          <w:rFonts w:ascii="Times New Roman" w:hAnsi="Times New Roman" w:cs="Times New Roman"/>
          <w:b/>
          <w:color w:val="C00000"/>
          <w:sz w:val="28"/>
          <w:szCs w:val="28"/>
        </w:rPr>
      </w:pPr>
    </w:p>
    <w:p w14:paraId="40A30877" w14:textId="77777777" w:rsidR="00BC04F3" w:rsidRDefault="00BC04F3" w:rsidP="002D3F0A">
      <w:pPr>
        <w:spacing w:after="0"/>
        <w:jc w:val="center"/>
        <w:rPr>
          <w:rFonts w:ascii="Times New Roman" w:hAnsi="Times New Roman" w:cs="Times New Roman"/>
          <w:b/>
          <w:color w:val="C00000"/>
          <w:sz w:val="28"/>
          <w:szCs w:val="28"/>
        </w:rPr>
      </w:pPr>
    </w:p>
    <w:p w14:paraId="49888204" w14:textId="77777777" w:rsidR="00BC04F3" w:rsidRDefault="00BC04F3" w:rsidP="002D3F0A">
      <w:pPr>
        <w:spacing w:after="0"/>
        <w:jc w:val="center"/>
        <w:rPr>
          <w:rFonts w:ascii="Times New Roman" w:hAnsi="Times New Roman" w:cs="Times New Roman"/>
          <w:b/>
          <w:color w:val="C00000"/>
          <w:sz w:val="28"/>
          <w:szCs w:val="28"/>
        </w:rPr>
      </w:pPr>
    </w:p>
    <w:p w14:paraId="14F0A38E" w14:textId="77777777" w:rsidR="00BC04F3" w:rsidRDefault="00BC04F3" w:rsidP="002D3F0A">
      <w:pPr>
        <w:spacing w:after="0"/>
        <w:jc w:val="center"/>
        <w:rPr>
          <w:rFonts w:ascii="Times New Roman" w:hAnsi="Times New Roman" w:cs="Times New Roman"/>
          <w:b/>
          <w:color w:val="C00000"/>
          <w:sz w:val="28"/>
          <w:szCs w:val="28"/>
        </w:rPr>
      </w:pPr>
    </w:p>
    <w:p w14:paraId="6EBF38BA" w14:textId="77777777" w:rsidR="00BC04F3" w:rsidRDefault="00BC04F3" w:rsidP="002D3F0A">
      <w:pPr>
        <w:spacing w:after="0"/>
        <w:jc w:val="center"/>
        <w:rPr>
          <w:rFonts w:ascii="Times New Roman" w:hAnsi="Times New Roman" w:cs="Times New Roman"/>
          <w:b/>
          <w:color w:val="C00000"/>
          <w:sz w:val="28"/>
          <w:szCs w:val="28"/>
        </w:rPr>
      </w:pPr>
    </w:p>
    <w:p w14:paraId="38F035FA" w14:textId="77777777" w:rsidR="00BC04F3" w:rsidRDefault="00BC04F3" w:rsidP="002D3F0A">
      <w:pPr>
        <w:spacing w:after="0"/>
        <w:jc w:val="center"/>
        <w:rPr>
          <w:rFonts w:ascii="Times New Roman" w:hAnsi="Times New Roman" w:cs="Times New Roman"/>
          <w:b/>
          <w:color w:val="C00000"/>
          <w:sz w:val="28"/>
          <w:szCs w:val="28"/>
        </w:rPr>
      </w:pPr>
    </w:p>
    <w:p w14:paraId="72537BC7" w14:textId="77777777" w:rsidR="00BC04F3" w:rsidRDefault="00BC04F3" w:rsidP="002D3F0A">
      <w:pPr>
        <w:spacing w:after="0"/>
        <w:jc w:val="center"/>
        <w:rPr>
          <w:rFonts w:ascii="Times New Roman" w:hAnsi="Times New Roman" w:cs="Times New Roman"/>
          <w:b/>
          <w:color w:val="C00000"/>
          <w:sz w:val="28"/>
          <w:szCs w:val="28"/>
        </w:rPr>
      </w:pPr>
    </w:p>
    <w:p w14:paraId="07C077D5" w14:textId="77777777" w:rsidR="00777CC6" w:rsidRDefault="00777CC6" w:rsidP="002D3F0A">
      <w:pPr>
        <w:spacing w:after="0"/>
        <w:rPr>
          <w:rFonts w:ascii="Times New Roman" w:hAnsi="Times New Roman" w:cs="Times New Roman"/>
          <w:b/>
          <w:color w:val="C00000"/>
          <w:sz w:val="28"/>
          <w:szCs w:val="28"/>
        </w:rPr>
      </w:pPr>
    </w:p>
    <w:p w14:paraId="7DC1E7A3" w14:textId="77777777" w:rsidR="00BD4642" w:rsidRPr="009A44C7" w:rsidRDefault="00BD4642" w:rsidP="009A44C7">
      <w:pPr>
        <w:spacing w:after="0"/>
        <w:jc w:val="center"/>
        <w:rPr>
          <w:rFonts w:ascii="Times New Roman" w:hAnsi="Times New Roman" w:cs="Times New Roman"/>
          <w:b/>
          <w:sz w:val="32"/>
          <w:szCs w:val="32"/>
        </w:rPr>
      </w:pPr>
      <w:r w:rsidRPr="009A44C7">
        <w:rPr>
          <w:rFonts w:ascii="Times New Roman" w:hAnsi="Times New Roman" w:cs="Times New Roman"/>
          <w:b/>
          <w:sz w:val="32"/>
          <w:szCs w:val="32"/>
        </w:rPr>
        <w:lastRenderedPageBreak/>
        <w:t xml:space="preserve">Does </w:t>
      </w:r>
      <w:r w:rsidR="003F198E" w:rsidRPr="009A44C7">
        <w:rPr>
          <w:rFonts w:ascii="Times New Roman" w:hAnsi="Times New Roman" w:cs="Times New Roman"/>
          <w:b/>
          <w:sz w:val="32"/>
          <w:szCs w:val="32"/>
        </w:rPr>
        <w:t xml:space="preserve">the </w:t>
      </w:r>
      <w:r w:rsidRPr="009A44C7">
        <w:rPr>
          <w:rFonts w:ascii="Times New Roman" w:hAnsi="Times New Roman" w:cs="Times New Roman"/>
          <w:b/>
          <w:sz w:val="32"/>
          <w:szCs w:val="32"/>
        </w:rPr>
        <w:t xml:space="preserve">Exchange Rate influence </w:t>
      </w:r>
      <w:r w:rsidR="003F198E" w:rsidRPr="009A44C7">
        <w:rPr>
          <w:rFonts w:ascii="Times New Roman" w:hAnsi="Times New Roman" w:cs="Times New Roman"/>
          <w:b/>
          <w:sz w:val="32"/>
          <w:szCs w:val="32"/>
        </w:rPr>
        <w:t xml:space="preserve">the </w:t>
      </w:r>
      <w:r w:rsidRPr="009A44C7">
        <w:rPr>
          <w:rFonts w:ascii="Times New Roman" w:hAnsi="Times New Roman" w:cs="Times New Roman"/>
          <w:b/>
          <w:sz w:val="32"/>
          <w:szCs w:val="32"/>
        </w:rPr>
        <w:t>Export</w:t>
      </w:r>
      <w:r w:rsidR="003F198E" w:rsidRPr="009A44C7">
        <w:rPr>
          <w:rFonts w:ascii="Times New Roman" w:hAnsi="Times New Roman" w:cs="Times New Roman"/>
          <w:b/>
          <w:sz w:val="32"/>
          <w:szCs w:val="32"/>
        </w:rPr>
        <w:t>s</w:t>
      </w:r>
      <w:r w:rsidRPr="009A44C7">
        <w:rPr>
          <w:rFonts w:ascii="Times New Roman" w:hAnsi="Times New Roman" w:cs="Times New Roman"/>
          <w:b/>
          <w:sz w:val="32"/>
          <w:szCs w:val="32"/>
        </w:rPr>
        <w:t xml:space="preserve">? </w:t>
      </w:r>
    </w:p>
    <w:p w14:paraId="12E06070" w14:textId="77777777" w:rsidR="007860CF" w:rsidRPr="00D66EAA" w:rsidRDefault="00BD4642" w:rsidP="00D66EAA">
      <w:pPr>
        <w:spacing w:after="0"/>
        <w:jc w:val="center"/>
        <w:rPr>
          <w:rFonts w:ascii="Times New Roman" w:hAnsi="Times New Roman" w:cs="Times New Roman"/>
          <w:b/>
          <w:color w:val="00B050"/>
          <w:sz w:val="32"/>
          <w:szCs w:val="32"/>
        </w:rPr>
      </w:pPr>
      <w:r w:rsidRPr="009A44C7">
        <w:rPr>
          <w:rFonts w:ascii="Times New Roman" w:hAnsi="Times New Roman" w:cs="Times New Roman"/>
          <w:b/>
          <w:sz w:val="32"/>
          <w:szCs w:val="32"/>
        </w:rPr>
        <w:t>Evidence from</w:t>
      </w:r>
      <w:r w:rsidR="00AA49F9" w:rsidRPr="009A44C7">
        <w:rPr>
          <w:rFonts w:ascii="Times New Roman" w:hAnsi="Times New Roman" w:cs="Times New Roman"/>
          <w:b/>
          <w:sz w:val="32"/>
          <w:szCs w:val="32"/>
        </w:rPr>
        <w:t xml:space="preserve"> Bangladesh</w:t>
      </w:r>
    </w:p>
    <w:p w14:paraId="44E064DB" w14:textId="77777777" w:rsidR="00D66EAA" w:rsidRPr="00B13FDA" w:rsidRDefault="00D66EAA" w:rsidP="00D66EAA">
      <w:pPr>
        <w:spacing w:after="0" w:line="240" w:lineRule="auto"/>
        <w:ind w:left="720"/>
        <w:jc w:val="both"/>
        <w:rPr>
          <w:rFonts w:ascii="Times New Roman" w:hAnsi="Times New Roman" w:cs="Times New Roman"/>
          <w:b/>
        </w:rPr>
      </w:pPr>
      <w:r w:rsidRPr="00B13FDA">
        <w:rPr>
          <w:rFonts w:ascii="Times New Roman" w:hAnsi="Times New Roman" w:cs="Times New Roman"/>
          <w:b/>
        </w:rPr>
        <w:t xml:space="preserve">Abstract </w:t>
      </w:r>
    </w:p>
    <w:p w14:paraId="6F89F9ED" w14:textId="5CE65C18" w:rsidR="00D66EAA" w:rsidRPr="00B13FDA" w:rsidRDefault="00D66EAA" w:rsidP="00D66EAA">
      <w:pPr>
        <w:spacing w:after="0" w:line="240" w:lineRule="auto"/>
        <w:ind w:firstLine="720"/>
        <w:jc w:val="both"/>
        <w:rPr>
          <w:rFonts w:ascii="Times New Roman" w:hAnsi="Times New Roman" w:cs="Times New Roman"/>
          <w:b/>
        </w:rPr>
      </w:pPr>
      <w:r w:rsidRPr="00B13FDA">
        <w:rPr>
          <w:rFonts w:ascii="Times New Roman" w:hAnsi="Times New Roman" w:cs="Times New Roman"/>
        </w:rPr>
        <w:t xml:space="preserve">This paper </w:t>
      </w:r>
      <w:r w:rsidR="00837B92">
        <w:rPr>
          <w:rFonts w:ascii="Times New Roman" w:hAnsi="Times New Roman" w:cs="Times New Roman"/>
        </w:rPr>
        <w:t xml:space="preserve">attempts to </w:t>
      </w:r>
      <w:r w:rsidRPr="00B13FDA">
        <w:rPr>
          <w:rFonts w:ascii="Times New Roman" w:hAnsi="Times New Roman" w:cs="Times New Roman"/>
        </w:rPr>
        <w:t xml:space="preserve">examine </w:t>
      </w:r>
      <w:r w:rsidR="009317DB">
        <w:rPr>
          <w:rFonts w:ascii="Times New Roman" w:hAnsi="Times New Roman" w:cs="Times New Roman"/>
        </w:rPr>
        <w:t xml:space="preserve">the </w:t>
      </w:r>
      <w:r w:rsidR="00837B92">
        <w:rPr>
          <w:rFonts w:ascii="Times New Roman" w:hAnsi="Times New Roman" w:cs="Times New Roman"/>
        </w:rPr>
        <w:t>nature of the association between</w:t>
      </w:r>
      <w:r w:rsidRPr="00B13FDA">
        <w:rPr>
          <w:rFonts w:ascii="Times New Roman" w:hAnsi="Times New Roman" w:cs="Times New Roman"/>
        </w:rPr>
        <w:t xml:space="preserve"> the exchange rate </w:t>
      </w:r>
      <w:r w:rsidR="00837B92">
        <w:rPr>
          <w:rFonts w:ascii="Times New Roman" w:hAnsi="Times New Roman" w:cs="Times New Roman"/>
        </w:rPr>
        <w:t>and</w:t>
      </w:r>
      <w:r w:rsidRPr="00B13FDA">
        <w:rPr>
          <w:rFonts w:ascii="Times New Roman" w:hAnsi="Times New Roman" w:cs="Times New Roman"/>
        </w:rPr>
        <w:t xml:space="preserve"> exports of Bangladesh</w:t>
      </w:r>
      <w:r w:rsidR="00837B92">
        <w:rPr>
          <w:rFonts w:ascii="Times New Roman" w:hAnsi="Times New Roman" w:cs="Times New Roman"/>
        </w:rPr>
        <w:t>.</w:t>
      </w:r>
      <w:r w:rsidRPr="00B13FDA">
        <w:rPr>
          <w:rFonts w:ascii="Times New Roman" w:hAnsi="Times New Roman" w:cs="Times New Roman"/>
        </w:rPr>
        <w:t xml:space="preserve"> </w:t>
      </w:r>
      <w:r w:rsidR="00837B92">
        <w:rPr>
          <w:rFonts w:ascii="Times New Roman" w:hAnsi="Times New Roman" w:cs="Times New Roman"/>
        </w:rPr>
        <w:t>The study uses the cointegration approach to show the long-run relationship between the variables using time series data from 1981 to 2015</w:t>
      </w:r>
      <w:r w:rsidRPr="00B13FDA">
        <w:rPr>
          <w:rFonts w:ascii="Times New Roman" w:hAnsi="Times New Roman" w:cs="Times New Roman"/>
        </w:rPr>
        <w:t>.</w:t>
      </w:r>
      <w:r w:rsidR="00837B92">
        <w:rPr>
          <w:rFonts w:ascii="Times New Roman" w:hAnsi="Times New Roman" w:cs="Times New Roman"/>
        </w:rPr>
        <w:t xml:space="preserve"> The result </w:t>
      </w:r>
      <w:r w:rsidR="001E233A">
        <w:rPr>
          <w:rFonts w:ascii="Times New Roman" w:hAnsi="Times New Roman" w:cs="Times New Roman"/>
        </w:rPr>
        <w:t>suggests</w:t>
      </w:r>
      <w:r w:rsidR="00837B92">
        <w:rPr>
          <w:rFonts w:ascii="Times New Roman" w:hAnsi="Times New Roman" w:cs="Times New Roman"/>
        </w:rPr>
        <w:t xml:space="preserve"> that the nonstationary data of export and exchange rate become stationary at the first difference and these two first degree autoregressive series don’t </w:t>
      </w:r>
      <w:r w:rsidR="001E233A">
        <w:rPr>
          <w:rFonts w:ascii="Times New Roman" w:hAnsi="Times New Roman" w:cs="Times New Roman"/>
        </w:rPr>
        <w:t xml:space="preserve">exhibit any long-run association. So, the findings provide a distinctive insight about future </w:t>
      </w:r>
      <w:r w:rsidR="008E216E">
        <w:rPr>
          <w:rFonts w:ascii="Times New Roman" w:hAnsi="Times New Roman" w:cs="Times New Roman"/>
        </w:rPr>
        <w:t>foreign exchange</w:t>
      </w:r>
      <w:r w:rsidR="001E233A">
        <w:rPr>
          <w:rFonts w:ascii="Times New Roman" w:hAnsi="Times New Roman" w:cs="Times New Roman"/>
        </w:rPr>
        <w:t xml:space="preserve"> policy in the developing countries like Bangladesh. However, the policymakers also must be careful about the other macroeconomic and foreign trade factors before formulating any policy based on this </w:t>
      </w:r>
      <w:r w:rsidR="000B1F78">
        <w:rPr>
          <w:rFonts w:ascii="Times New Roman" w:hAnsi="Times New Roman" w:cs="Times New Roman"/>
        </w:rPr>
        <w:t>study</w:t>
      </w:r>
      <w:r w:rsidR="001E233A">
        <w:rPr>
          <w:rFonts w:ascii="Times New Roman" w:hAnsi="Times New Roman" w:cs="Times New Roman"/>
        </w:rPr>
        <w:t xml:space="preserve">. The </w:t>
      </w:r>
      <w:r w:rsidRPr="00B13FDA">
        <w:rPr>
          <w:rFonts w:ascii="Times New Roman" w:hAnsi="Times New Roman" w:cs="Times New Roman"/>
        </w:rPr>
        <w:t>first section of the paper, introduction,</w:t>
      </w:r>
      <w:r w:rsidR="00990B2F" w:rsidRPr="00990B2F">
        <w:rPr>
          <w:rFonts w:ascii="Times New Roman" w:hAnsi="Times New Roman" w:cs="Times New Roman"/>
        </w:rPr>
        <w:t xml:space="preserve"> </w:t>
      </w:r>
      <w:r w:rsidR="00990B2F" w:rsidRPr="00B13FDA">
        <w:rPr>
          <w:rFonts w:ascii="Times New Roman" w:hAnsi="Times New Roman" w:cs="Times New Roman"/>
        </w:rPr>
        <w:t>objectives,</w:t>
      </w:r>
      <w:r w:rsidRPr="00B13FDA">
        <w:rPr>
          <w:rFonts w:ascii="Times New Roman" w:hAnsi="Times New Roman" w:cs="Times New Roman"/>
        </w:rPr>
        <w:t xml:space="preserve"> is followed by the literature review, data and method, results and the concluding remarks. </w:t>
      </w:r>
    </w:p>
    <w:p w14:paraId="1B45E72B" w14:textId="77777777" w:rsidR="000F44B2" w:rsidRPr="00992C76" w:rsidRDefault="000F44B2" w:rsidP="000F44B2">
      <w:pPr>
        <w:spacing w:after="0" w:line="360" w:lineRule="auto"/>
        <w:jc w:val="both"/>
        <w:rPr>
          <w:rFonts w:ascii="Times New Roman" w:hAnsi="Times New Roman" w:cs="Times New Roman"/>
          <w:sz w:val="24"/>
          <w:szCs w:val="24"/>
        </w:rPr>
      </w:pPr>
    </w:p>
    <w:p w14:paraId="63C23004" w14:textId="77777777" w:rsidR="006E3798" w:rsidRPr="00620A69" w:rsidRDefault="00F45A32" w:rsidP="00620A69">
      <w:pPr>
        <w:pStyle w:val="ListParagraph"/>
        <w:numPr>
          <w:ilvl w:val="0"/>
          <w:numId w:val="3"/>
        </w:numPr>
        <w:spacing w:after="0" w:line="240" w:lineRule="auto"/>
        <w:jc w:val="both"/>
        <w:rPr>
          <w:rFonts w:ascii="Times New Roman" w:hAnsi="Times New Roman" w:cs="Times New Roman"/>
          <w:b/>
        </w:rPr>
      </w:pPr>
      <w:r w:rsidRPr="00620A69">
        <w:rPr>
          <w:rFonts w:ascii="Times New Roman" w:hAnsi="Times New Roman" w:cs="Times New Roman"/>
          <w:b/>
        </w:rPr>
        <w:t>Introduction</w:t>
      </w:r>
    </w:p>
    <w:p w14:paraId="2BB8E9AA" w14:textId="418925CD" w:rsidR="003F06F9" w:rsidRDefault="00F45A32" w:rsidP="0002642A">
      <w:pPr>
        <w:spacing w:after="0" w:line="240" w:lineRule="auto"/>
        <w:ind w:firstLine="720"/>
        <w:jc w:val="both"/>
        <w:rPr>
          <w:rFonts w:ascii="Times New Roman" w:hAnsi="Times New Roman" w:cs="Times New Roman"/>
          <w:sz w:val="24"/>
          <w:szCs w:val="24"/>
        </w:rPr>
      </w:pPr>
      <w:r w:rsidRPr="00CA3095">
        <w:rPr>
          <w:rFonts w:ascii="Times New Roman" w:hAnsi="Times New Roman" w:cs="Times New Roman"/>
        </w:rPr>
        <w:t xml:space="preserve">In any open economy, </w:t>
      </w:r>
      <w:r w:rsidR="00B010A0" w:rsidRPr="00CA3095">
        <w:rPr>
          <w:rFonts w:ascii="Times New Roman" w:hAnsi="Times New Roman" w:cs="Times New Roman"/>
        </w:rPr>
        <w:t xml:space="preserve">the </w:t>
      </w:r>
      <w:r w:rsidRPr="00CA3095">
        <w:rPr>
          <w:rFonts w:ascii="Times New Roman" w:hAnsi="Times New Roman" w:cs="Times New Roman"/>
        </w:rPr>
        <w:t xml:space="preserve">foreign exchange market allows currencies to be exchanged to facilitate international trade and financial transactions. There is a traditional view that volatility of the rate at which the exchange occurs affects the country’s trade balance. A country’s economic development largely depends on its export performance and exchange rates play a vital role in a country’s level of trade. The inter-relationship between a nation’s imports and exports and its exchange rates is a complicated one because of the feedback loop between them. The exchange rate </w:t>
      </w:r>
      <w:r w:rsidR="001A7F3C" w:rsidRPr="00CA3095">
        <w:rPr>
          <w:rFonts w:ascii="Times New Roman" w:hAnsi="Times New Roman" w:cs="Times New Roman"/>
        </w:rPr>
        <w:t>influences</w:t>
      </w:r>
      <w:r w:rsidRPr="00CA3095">
        <w:rPr>
          <w:rFonts w:ascii="Times New Roman" w:hAnsi="Times New Roman" w:cs="Times New Roman"/>
        </w:rPr>
        <w:t xml:space="preserve"> the trade surplus (or deficit), which in turn affects the exchange rate and so on. </w:t>
      </w:r>
      <w:r w:rsidR="006C19C3">
        <w:rPr>
          <w:rFonts w:ascii="Times New Roman" w:hAnsi="Times New Roman" w:cs="Times New Roman"/>
        </w:rPr>
        <w:t>The theory suggest that a weaker exchange rate leads the export become cheaper</w:t>
      </w:r>
      <w:r w:rsidRPr="00CA3095">
        <w:rPr>
          <w:rFonts w:ascii="Times New Roman" w:hAnsi="Times New Roman" w:cs="Times New Roman"/>
        </w:rPr>
        <w:t>. Conversely a strong domestic currency makes imports cheaper. Ultimately</w:t>
      </w:r>
      <w:r w:rsidR="00457308" w:rsidRPr="00CA3095">
        <w:rPr>
          <w:rFonts w:ascii="Times New Roman" w:hAnsi="Times New Roman" w:cs="Times New Roman"/>
        </w:rPr>
        <w:t>,</w:t>
      </w:r>
      <w:r w:rsidRPr="00CA3095">
        <w:rPr>
          <w:rFonts w:ascii="Times New Roman" w:hAnsi="Times New Roman" w:cs="Times New Roman"/>
        </w:rPr>
        <w:t xml:space="preserve"> the value of exchange rate naturally affect</w:t>
      </w:r>
      <w:r w:rsidR="00C30E2E" w:rsidRPr="00CA3095">
        <w:rPr>
          <w:rFonts w:ascii="Times New Roman" w:hAnsi="Times New Roman" w:cs="Times New Roman"/>
        </w:rPr>
        <w:t>s</w:t>
      </w:r>
      <w:r w:rsidRPr="00CA3095">
        <w:rPr>
          <w:rFonts w:ascii="Times New Roman" w:hAnsi="Times New Roman" w:cs="Times New Roman"/>
        </w:rPr>
        <w:t xml:space="preserve"> the demand for exports and imports.</w:t>
      </w:r>
      <w:r w:rsidR="006C19C3">
        <w:rPr>
          <w:rFonts w:ascii="Times New Roman" w:hAnsi="Times New Roman" w:cs="Times New Roman"/>
        </w:rPr>
        <w:t xml:space="preserve"> The central bank is the exchange rate management authority in Bangladesh.</w:t>
      </w:r>
      <w:r w:rsidRPr="00CA3095">
        <w:rPr>
          <w:rFonts w:ascii="Times New Roman" w:hAnsi="Times New Roman" w:cs="Times New Roman"/>
        </w:rPr>
        <w:t xml:space="preserve"> Until recent past, fixed exchange rate system was prevailing in Bangladesh in which case the central bank </w:t>
      </w:r>
      <w:r w:rsidR="001A7F3C">
        <w:rPr>
          <w:rFonts w:ascii="Times New Roman" w:hAnsi="Times New Roman" w:cs="Times New Roman"/>
        </w:rPr>
        <w:t>controlled the</w:t>
      </w:r>
      <w:r w:rsidR="00B010A0" w:rsidRPr="00CA3095">
        <w:rPr>
          <w:rFonts w:ascii="Times New Roman" w:hAnsi="Times New Roman" w:cs="Times New Roman"/>
        </w:rPr>
        <w:t xml:space="preserve"> </w:t>
      </w:r>
      <w:r w:rsidR="001A7F3C">
        <w:rPr>
          <w:rFonts w:ascii="Times New Roman" w:hAnsi="Times New Roman" w:cs="Times New Roman"/>
        </w:rPr>
        <w:t xml:space="preserve">value of </w:t>
      </w:r>
      <w:r w:rsidR="00B010A0" w:rsidRPr="00CA3095">
        <w:rPr>
          <w:rFonts w:ascii="Times New Roman" w:hAnsi="Times New Roman" w:cs="Times New Roman"/>
        </w:rPr>
        <w:t>BDT (Bangladeshi Taka)</w:t>
      </w:r>
      <w:r w:rsidR="001A7F3C">
        <w:rPr>
          <w:rFonts w:ascii="Times New Roman" w:hAnsi="Times New Roman" w:cs="Times New Roman"/>
        </w:rPr>
        <w:t>. To</w:t>
      </w:r>
      <w:r w:rsidRPr="00CA3095">
        <w:rPr>
          <w:rFonts w:ascii="Times New Roman" w:hAnsi="Times New Roman" w:cs="Times New Roman"/>
        </w:rPr>
        <w:t xml:space="preserve"> enhance the resilience of the economy in responding shocks Bangladesh formally stepped over to </w:t>
      </w:r>
      <w:r w:rsidR="00F054BF" w:rsidRPr="00CA3095">
        <w:rPr>
          <w:rFonts w:ascii="Times New Roman" w:hAnsi="Times New Roman" w:cs="Times New Roman"/>
        </w:rPr>
        <w:t>market-based</w:t>
      </w:r>
      <w:r w:rsidRPr="00CA3095">
        <w:rPr>
          <w:rFonts w:ascii="Times New Roman" w:hAnsi="Times New Roman" w:cs="Times New Roman"/>
        </w:rPr>
        <w:t xml:space="preserve"> exchange rate for the taka from 31</w:t>
      </w:r>
      <w:r w:rsidRPr="00CA3095">
        <w:rPr>
          <w:rFonts w:ascii="Times New Roman" w:hAnsi="Times New Roman" w:cs="Times New Roman"/>
          <w:vertAlign w:val="superscript"/>
        </w:rPr>
        <w:t>st</w:t>
      </w:r>
      <w:r w:rsidRPr="00CA3095">
        <w:rPr>
          <w:rFonts w:ascii="Times New Roman" w:hAnsi="Times New Roman" w:cs="Times New Roman"/>
        </w:rPr>
        <w:t xml:space="preserve"> </w:t>
      </w:r>
      <w:r w:rsidR="00F054BF" w:rsidRPr="00CA3095">
        <w:rPr>
          <w:rFonts w:ascii="Times New Roman" w:hAnsi="Times New Roman" w:cs="Times New Roman"/>
        </w:rPr>
        <w:t>May</w:t>
      </w:r>
      <w:r w:rsidRPr="00CA3095">
        <w:rPr>
          <w:rFonts w:ascii="Times New Roman" w:hAnsi="Times New Roman" w:cs="Times New Roman"/>
        </w:rPr>
        <w:t xml:space="preserve"> 2003. In 2003</w:t>
      </w:r>
      <w:r w:rsidR="00B010A0" w:rsidRPr="00CA3095">
        <w:rPr>
          <w:rFonts w:ascii="Times New Roman" w:hAnsi="Times New Roman" w:cs="Times New Roman"/>
        </w:rPr>
        <w:t>,</w:t>
      </w:r>
      <w:r w:rsidRPr="00CA3095">
        <w:rPr>
          <w:rFonts w:ascii="Times New Roman" w:hAnsi="Times New Roman" w:cs="Times New Roman"/>
        </w:rPr>
        <w:t xml:space="preserve"> US Dollar was traded a</w:t>
      </w:r>
      <w:r w:rsidR="00B010A0" w:rsidRPr="00CA3095">
        <w:rPr>
          <w:rFonts w:ascii="Times New Roman" w:hAnsi="Times New Roman" w:cs="Times New Roman"/>
        </w:rPr>
        <w:t>t BDT 55 to one US$. During mid-</w:t>
      </w:r>
      <w:r w:rsidRPr="00CA3095">
        <w:rPr>
          <w:rFonts w:ascii="Times New Roman" w:hAnsi="Times New Roman" w:cs="Times New Roman"/>
        </w:rPr>
        <w:t>2004 and 2005 the movement of local currency against USD was very rapid, so Bangladesh bank had to intervene in the market turning to a managed float exchange rate system. But the scenari</w:t>
      </w:r>
      <w:r w:rsidR="003E7269" w:rsidRPr="00CA3095">
        <w:rPr>
          <w:rFonts w:ascii="Times New Roman" w:hAnsi="Times New Roman" w:cs="Times New Roman"/>
        </w:rPr>
        <w:t xml:space="preserve">o started to change gradually. </w:t>
      </w:r>
      <w:r w:rsidRPr="00CA3095">
        <w:rPr>
          <w:rFonts w:ascii="Times New Roman" w:hAnsi="Times New Roman" w:cs="Times New Roman"/>
        </w:rPr>
        <w:t>Since 2004</w:t>
      </w:r>
      <w:r w:rsidR="00B010A0" w:rsidRPr="00CA3095">
        <w:rPr>
          <w:rFonts w:ascii="Times New Roman" w:hAnsi="Times New Roman" w:cs="Times New Roman"/>
        </w:rPr>
        <w:t>,</w:t>
      </w:r>
      <w:r w:rsidRPr="00CA3095">
        <w:rPr>
          <w:rFonts w:ascii="Times New Roman" w:hAnsi="Times New Roman" w:cs="Times New Roman"/>
        </w:rPr>
        <w:t xml:space="preserve"> GDP growth of Bangladesh has been largely drive</w:t>
      </w:r>
      <w:r w:rsidR="003E7269" w:rsidRPr="00CA3095">
        <w:rPr>
          <w:rFonts w:ascii="Times New Roman" w:hAnsi="Times New Roman" w:cs="Times New Roman"/>
        </w:rPr>
        <w:t>n by its exports.</w:t>
      </w:r>
      <w:r w:rsidR="0020360E" w:rsidRPr="00CA3095">
        <w:rPr>
          <w:rFonts w:ascii="Times New Roman" w:hAnsi="Times New Roman" w:cs="Times New Roman"/>
          <w:color w:val="FF0000"/>
        </w:rPr>
        <w:t xml:space="preserve"> </w:t>
      </w:r>
      <w:r w:rsidRPr="00CA3095">
        <w:rPr>
          <w:rFonts w:ascii="Times New Roman" w:hAnsi="Times New Roman" w:cs="Times New Roman"/>
        </w:rPr>
        <w:t xml:space="preserve">Intuitively, depreciation is expected to be </w:t>
      </w:r>
      <w:r w:rsidR="00F054BF" w:rsidRPr="00CA3095">
        <w:rPr>
          <w:rFonts w:ascii="Times New Roman" w:hAnsi="Times New Roman" w:cs="Times New Roman"/>
        </w:rPr>
        <w:t>freer and more frequent</w:t>
      </w:r>
      <w:r w:rsidRPr="00CA3095">
        <w:rPr>
          <w:rFonts w:ascii="Times New Roman" w:hAnsi="Times New Roman" w:cs="Times New Roman"/>
        </w:rPr>
        <w:t xml:space="preserve"> under floating exchange rate regime. Again</w:t>
      </w:r>
      <w:r w:rsidR="003E7269" w:rsidRPr="00CA3095">
        <w:rPr>
          <w:rFonts w:ascii="Times New Roman" w:hAnsi="Times New Roman" w:cs="Times New Roman"/>
        </w:rPr>
        <w:t>,</w:t>
      </w:r>
      <w:r w:rsidRPr="00CA3095">
        <w:rPr>
          <w:rFonts w:ascii="Times New Roman" w:hAnsi="Times New Roman" w:cs="Times New Roman"/>
        </w:rPr>
        <w:t xml:space="preserve"> both the pattern and </w:t>
      </w:r>
      <w:r w:rsidR="00B010A0" w:rsidRPr="00CA3095">
        <w:rPr>
          <w:rFonts w:ascii="Times New Roman" w:hAnsi="Times New Roman" w:cs="Times New Roman"/>
        </w:rPr>
        <w:t xml:space="preserve">the </w:t>
      </w:r>
      <w:r w:rsidRPr="00CA3095">
        <w:rPr>
          <w:rFonts w:ascii="Times New Roman" w:hAnsi="Times New Roman" w:cs="Times New Roman"/>
        </w:rPr>
        <w:t>destination of our export and import have been changed significantly nea</w:t>
      </w:r>
      <w:r w:rsidR="00C30E2E" w:rsidRPr="00CA3095">
        <w:rPr>
          <w:rFonts w:ascii="Times New Roman" w:hAnsi="Times New Roman" w:cs="Times New Roman"/>
        </w:rPr>
        <w:t xml:space="preserve">r past. </w:t>
      </w:r>
      <w:r w:rsidR="00F054BF" w:rsidRPr="00CA3095">
        <w:rPr>
          <w:rFonts w:ascii="Times New Roman" w:hAnsi="Times New Roman" w:cs="Times New Roman"/>
        </w:rPr>
        <w:t>Therefore,</w:t>
      </w:r>
      <w:r w:rsidR="00C30E2E" w:rsidRPr="00CA3095">
        <w:rPr>
          <w:rFonts w:ascii="Times New Roman" w:hAnsi="Times New Roman" w:cs="Times New Roman"/>
        </w:rPr>
        <w:t xml:space="preserve"> knowledge of </w:t>
      </w:r>
      <w:r w:rsidRPr="00CA3095">
        <w:rPr>
          <w:rFonts w:ascii="Times New Roman" w:hAnsi="Times New Roman" w:cs="Times New Roman"/>
        </w:rPr>
        <w:t xml:space="preserve">the extent to which exchange rate variability affects exports is important for designing exchange rate policy. </w:t>
      </w:r>
      <w:r w:rsidR="00F054BF" w:rsidRPr="00CA3095">
        <w:rPr>
          <w:rFonts w:ascii="Times New Roman" w:hAnsi="Times New Roman" w:cs="Times New Roman"/>
        </w:rPr>
        <w:t>So,</w:t>
      </w:r>
      <w:r w:rsidRPr="00CA3095">
        <w:rPr>
          <w:rFonts w:ascii="Times New Roman" w:hAnsi="Times New Roman" w:cs="Times New Roman"/>
        </w:rPr>
        <w:t xml:space="preserve"> this study attempts to find out the relation</w:t>
      </w:r>
      <w:r w:rsidR="00B010A0" w:rsidRPr="00CA3095">
        <w:rPr>
          <w:rFonts w:ascii="Times New Roman" w:hAnsi="Times New Roman" w:cs="Times New Roman"/>
        </w:rPr>
        <w:t>ship</w:t>
      </w:r>
      <w:r w:rsidRPr="00CA3095">
        <w:rPr>
          <w:rFonts w:ascii="Times New Roman" w:hAnsi="Times New Roman" w:cs="Times New Roman"/>
        </w:rPr>
        <w:t xml:space="preserve"> between exchange rates and exports of Bangladesh.</w:t>
      </w:r>
    </w:p>
    <w:p w14:paraId="6801981A" w14:textId="69E304A0" w:rsidR="004B2358" w:rsidRPr="00272394" w:rsidRDefault="004B2358" w:rsidP="0002642A">
      <w:pPr>
        <w:spacing w:after="0" w:line="240" w:lineRule="auto"/>
        <w:jc w:val="both"/>
        <w:rPr>
          <w:rFonts w:ascii="Times New Roman" w:hAnsi="Times New Roman" w:cs="Times New Roman"/>
          <w:color w:val="FF0000"/>
        </w:rPr>
      </w:pPr>
      <w:r w:rsidRPr="00272394">
        <w:rPr>
          <w:rFonts w:ascii="Times New Roman" w:hAnsi="Times New Roman" w:cs="Times New Roman"/>
          <w:color w:val="FF0000"/>
        </w:rPr>
        <w:t xml:space="preserve"> </w:t>
      </w:r>
    </w:p>
    <w:p w14:paraId="20351E6B" w14:textId="77777777" w:rsidR="00770E7D" w:rsidRPr="00854E87" w:rsidRDefault="0005548A" w:rsidP="00854E87">
      <w:pPr>
        <w:pStyle w:val="ListParagraph"/>
        <w:numPr>
          <w:ilvl w:val="0"/>
          <w:numId w:val="3"/>
        </w:numPr>
        <w:spacing w:after="0" w:line="240" w:lineRule="auto"/>
        <w:rPr>
          <w:rFonts w:ascii="Times New Roman" w:hAnsi="Times New Roman" w:cs="Times New Roman"/>
          <w:b/>
        </w:rPr>
      </w:pPr>
      <w:r w:rsidRPr="00854E87">
        <w:rPr>
          <w:rFonts w:ascii="Times New Roman" w:hAnsi="Times New Roman" w:cs="Times New Roman"/>
          <w:b/>
        </w:rPr>
        <w:t>Objective</w:t>
      </w:r>
      <w:r w:rsidR="00592CB4" w:rsidRPr="00854E87">
        <w:rPr>
          <w:rFonts w:ascii="Times New Roman" w:hAnsi="Times New Roman" w:cs="Times New Roman"/>
          <w:b/>
        </w:rPr>
        <w:t xml:space="preserve"> and Motivation</w:t>
      </w:r>
      <w:r w:rsidRPr="00854E87">
        <w:rPr>
          <w:rFonts w:ascii="Times New Roman" w:hAnsi="Times New Roman" w:cs="Times New Roman"/>
          <w:b/>
        </w:rPr>
        <w:t>:</w:t>
      </w:r>
    </w:p>
    <w:p w14:paraId="30DCB1A2" w14:textId="2D390BBD" w:rsidR="000F44B2" w:rsidRDefault="0005548A" w:rsidP="00620A69">
      <w:pPr>
        <w:spacing w:after="0" w:line="240" w:lineRule="auto"/>
        <w:ind w:firstLine="720"/>
        <w:jc w:val="both"/>
        <w:rPr>
          <w:rFonts w:ascii="Times New Roman" w:hAnsi="Times New Roman" w:cs="Times New Roman"/>
          <w:sz w:val="24"/>
          <w:szCs w:val="24"/>
        </w:rPr>
      </w:pPr>
      <w:r w:rsidRPr="0002642A">
        <w:rPr>
          <w:rFonts w:ascii="Times New Roman" w:hAnsi="Times New Roman" w:cs="Times New Roman"/>
        </w:rPr>
        <w:t xml:space="preserve">The prime objective of this study is to </w:t>
      </w:r>
      <w:r w:rsidR="00400941">
        <w:rPr>
          <w:rFonts w:ascii="Times New Roman" w:hAnsi="Times New Roman" w:cs="Times New Roman"/>
        </w:rPr>
        <w:t>look at</w:t>
      </w:r>
      <w:r w:rsidRPr="0002642A">
        <w:rPr>
          <w:rFonts w:ascii="Times New Roman" w:hAnsi="Times New Roman" w:cs="Times New Roman"/>
        </w:rPr>
        <w:t xml:space="preserve"> </w:t>
      </w:r>
      <w:r w:rsidR="00400941">
        <w:rPr>
          <w:rFonts w:ascii="Times New Roman" w:hAnsi="Times New Roman" w:cs="Times New Roman"/>
        </w:rPr>
        <w:t xml:space="preserve">if there is any association between the exchange rate and the depreciation in Bangladesh at </w:t>
      </w:r>
      <w:r w:rsidR="003626C9">
        <w:rPr>
          <w:rFonts w:ascii="Times New Roman" w:hAnsi="Times New Roman" w:cs="Times New Roman"/>
        </w:rPr>
        <w:t>long run</w:t>
      </w:r>
      <w:r w:rsidR="00592CB4" w:rsidRPr="0002642A">
        <w:rPr>
          <w:rFonts w:ascii="Times New Roman" w:hAnsi="Times New Roman" w:cs="Times New Roman"/>
        </w:rPr>
        <w:t>. It has been observed that both the exchange rate and export incurred a significant change in last t</w:t>
      </w:r>
      <w:r w:rsidR="004B2358" w:rsidRPr="0002642A">
        <w:rPr>
          <w:rFonts w:ascii="Times New Roman" w:hAnsi="Times New Roman" w:cs="Times New Roman"/>
        </w:rPr>
        <w:t>wo decades.</w:t>
      </w:r>
      <w:r w:rsidR="00400941">
        <w:rPr>
          <w:rFonts w:ascii="Times New Roman" w:hAnsi="Times New Roman" w:cs="Times New Roman"/>
        </w:rPr>
        <w:t xml:space="preserve"> Theory suggests that an increase in the exchange rate (depreciation) usually stimulates the export.</w:t>
      </w:r>
      <w:r w:rsidR="004B2358" w:rsidRPr="0002642A">
        <w:rPr>
          <w:rFonts w:ascii="Times New Roman" w:hAnsi="Times New Roman" w:cs="Times New Roman"/>
        </w:rPr>
        <w:t xml:space="preserve"> So, there might be</w:t>
      </w:r>
      <w:r w:rsidR="00592CB4" w:rsidRPr="0002642A">
        <w:rPr>
          <w:rFonts w:ascii="Times New Roman" w:hAnsi="Times New Roman" w:cs="Times New Roman"/>
        </w:rPr>
        <w:t xml:space="preserve"> a relationship between these two important macroeconomic variables.</w:t>
      </w:r>
      <w:r w:rsidR="00272394">
        <w:rPr>
          <w:rFonts w:ascii="Times New Roman" w:hAnsi="Times New Roman" w:cs="Times New Roman"/>
        </w:rPr>
        <w:t xml:space="preserve"> </w:t>
      </w:r>
      <w:r w:rsidR="00592CB4" w:rsidRPr="0002642A">
        <w:rPr>
          <w:rFonts w:ascii="Times New Roman" w:hAnsi="Times New Roman" w:cs="Times New Roman"/>
        </w:rPr>
        <w:t>These fluctuations</w:t>
      </w:r>
      <w:r w:rsidR="00400941">
        <w:rPr>
          <w:rFonts w:ascii="Times New Roman" w:hAnsi="Times New Roman" w:cs="Times New Roman"/>
        </w:rPr>
        <w:t xml:space="preserve"> and theoretical perceptions</w:t>
      </w:r>
      <w:r w:rsidR="00592CB4" w:rsidRPr="0002642A">
        <w:rPr>
          <w:rFonts w:ascii="Times New Roman" w:hAnsi="Times New Roman" w:cs="Times New Roman"/>
        </w:rPr>
        <w:t xml:space="preserve"> </w:t>
      </w:r>
      <w:r w:rsidR="00400941" w:rsidRPr="0002642A">
        <w:rPr>
          <w:rFonts w:ascii="Times New Roman" w:hAnsi="Times New Roman" w:cs="Times New Roman"/>
        </w:rPr>
        <w:t>are</w:t>
      </w:r>
      <w:r w:rsidR="00592CB4" w:rsidRPr="0002642A">
        <w:rPr>
          <w:rFonts w:ascii="Times New Roman" w:hAnsi="Times New Roman" w:cs="Times New Roman"/>
        </w:rPr>
        <w:t xml:space="preserve"> the core incentive</w:t>
      </w:r>
      <w:r w:rsidR="00400941">
        <w:rPr>
          <w:rFonts w:ascii="Times New Roman" w:hAnsi="Times New Roman" w:cs="Times New Roman"/>
        </w:rPr>
        <w:t>s</w:t>
      </w:r>
      <w:r w:rsidR="00592CB4" w:rsidRPr="0002642A">
        <w:rPr>
          <w:rFonts w:ascii="Times New Roman" w:hAnsi="Times New Roman" w:cs="Times New Roman"/>
        </w:rPr>
        <w:t xml:space="preserve"> to this work.</w:t>
      </w:r>
      <w:r w:rsidR="00592CB4">
        <w:rPr>
          <w:rFonts w:ascii="Times New Roman" w:hAnsi="Times New Roman" w:cs="Times New Roman"/>
          <w:sz w:val="24"/>
          <w:szCs w:val="24"/>
        </w:rPr>
        <w:t xml:space="preserve">  </w:t>
      </w:r>
    </w:p>
    <w:p w14:paraId="1D9767A0" w14:textId="77777777" w:rsidR="00854E87" w:rsidRPr="00854E87" w:rsidRDefault="00284B03" w:rsidP="00854E87">
      <w:pPr>
        <w:pStyle w:val="ListParagraph"/>
        <w:numPr>
          <w:ilvl w:val="0"/>
          <w:numId w:val="3"/>
        </w:numPr>
        <w:spacing w:after="0" w:line="240" w:lineRule="auto"/>
        <w:jc w:val="both"/>
        <w:rPr>
          <w:rFonts w:ascii="Times New Roman" w:hAnsi="Times New Roman" w:cs="Times New Roman"/>
          <w:b/>
        </w:rPr>
      </w:pPr>
      <w:r w:rsidRPr="00854E87">
        <w:rPr>
          <w:rFonts w:ascii="Times New Roman" w:hAnsi="Times New Roman" w:cs="Times New Roman"/>
          <w:b/>
        </w:rPr>
        <w:t>Literature Review</w:t>
      </w:r>
    </w:p>
    <w:p w14:paraId="546F1B72" w14:textId="77777777" w:rsidR="00854E87" w:rsidRPr="00854E87" w:rsidRDefault="00284B03" w:rsidP="00854E87">
      <w:pPr>
        <w:spacing w:after="0" w:line="240" w:lineRule="auto"/>
        <w:ind w:firstLine="18"/>
        <w:jc w:val="both"/>
        <w:rPr>
          <w:rFonts w:ascii="Times New Roman" w:hAnsi="Times New Roman" w:cs="Times New Roman"/>
        </w:rPr>
      </w:pPr>
      <w:proofErr w:type="spellStart"/>
      <w:r w:rsidRPr="00716783">
        <w:rPr>
          <w:rFonts w:ascii="Times New Roman" w:hAnsi="Times New Roman" w:cs="Times New Roman"/>
        </w:rPr>
        <w:t>Alam</w:t>
      </w:r>
      <w:proofErr w:type="spellEnd"/>
      <w:r w:rsidRPr="00716783">
        <w:rPr>
          <w:rFonts w:ascii="Times New Roman" w:hAnsi="Times New Roman" w:cs="Times New Roman"/>
        </w:rPr>
        <w:t>.</w:t>
      </w:r>
      <w:r w:rsidR="009D10DB" w:rsidRPr="00716783">
        <w:rPr>
          <w:rFonts w:ascii="Times New Roman" w:hAnsi="Times New Roman" w:cs="Times New Roman"/>
        </w:rPr>
        <w:t xml:space="preserve"> </w:t>
      </w:r>
      <w:r w:rsidRPr="00716783">
        <w:rPr>
          <w:rFonts w:ascii="Times New Roman" w:hAnsi="Times New Roman" w:cs="Times New Roman"/>
        </w:rPr>
        <w:t xml:space="preserve">R. (2010) attempted to find the link </w:t>
      </w:r>
      <w:r w:rsidR="0005548A" w:rsidRPr="00716783">
        <w:rPr>
          <w:rFonts w:ascii="Times New Roman" w:hAnsi="Times New Roman" w:cs="Times New Roman"/>
        </w:rPr>
        <w:t>between</w:t>
      </w:r>
      <w:r w:rsidRPr="00716783">
        <w:rPr>
          <w:rFonts w:ascii="Times New Roman" w:hAnsi="Times New Roman" w:cs="Times New Roman"/>
        </w:rPr>
        <w:t xml:space="preserve"> real exchange rate and export </w:t>
      </w:r>
      <w:r w:rsidR="00F11F1D" w:rsidRPr="00716783">
        <w:rPr>
          <w:rFonts w:ascii="Times New Roman" w:hAnsi="Times New Roman" w:cs="Times New Roman"/>
        </w:rPr>
        <w:t>earnings</w:t>
      </w:r>
      <w:r w:rsidRPr="00716783">
        <w:rPr>
          <w:rFonts w:ascii="Times New Roman" w:hAnsi="Times New Roman" w:cs="Times New Roman"/>
        </w:rPr>
        <w:t>. Granger causality has been tested to see if real exchange rate depreciation of Taka has any contribution to export earning of Bangladesh. He found no causality run from real depreciation of Taka to export earnings of Bangladesh. The necessity of sub sector wise analysis is needed according to the findings.</w:t>
      </w:r>
    </w:p>
    <w:p w14:paraId="457CD8B4" w14:textId="77777777" w:rsidR="00284B03" w:rsidRPr="00854E87" w:rsidRDefault="00854E87" w:rsidP="000D0916">
      <w:pPr>
        <w:spacing w:after="0" w:line="240" w:lineRule="auto"/>
        <w:ind w:firstLine="630"/>
        <w:jc w:val="both"/>
        <w:rPr>
          <w:rFonts w:ascii="Times New Roman" w:hAnsi="Times New Roman" w:cs="Times New Roman"/>
          <w:b/>
        </w:rPr>
      </w:pPr>
      <w:r>
        <w:rPr>
          <w:rFonts w:ascii="Times New Roman" w:hAnsi="Times New Roman" w:cs="Times New Roman"/>
        </w:rPr>
        <w:lastRenderedPageBreak/>
        <w:t xml:space="preserve"> </w:t>
      </w:r>
      <w:proofErr w:type="spellStart"/>
      <w:r w:rsidR="00284B03" w:rsidRPr="00716783">
        <w:rPr>
          <w:rFonts w:ascii="Times New Roman" w:hAnsi="Times New Roman" w:cs="Times New Roman"/>
        </w:rPr>
        <w:t>Bristy</w:t>
      </w:r>
      <w:proofErr w:type="spellEnd"/>
      <w:r w:rsidR="00284B03" w:rsidRPr="00716783">
        <w:rPr>
          <w:rFonts w:ascii="Times New Roman" w:hAnsi="Times New Roman" w:cs="Times New Roman"/>
        </w:rPr>
        <w:t xml:space="preserve"> H.J. (2013) analyzed the impact of exchange rate volatility on the export of Bangladesh. Empirical explanation is investigated by using co-integration test in the long run and dynamic adjustment from a vector error correction model in the short run. The results showed that depreciation improves export but volatility of exchange rate offsets the export growth by increasing uncertainty. The study also says previous year’s exchange rate has vital effects as trade contracts are made at the earlier period.</w:t>
      </w:r>
    </w:p>
    <w:p w14:paraId="619247A2" w14:textId="77777777" w:rsidR="00284B03" w:rsidRPr="00716783" w:rsidRDefault="00284B03" w:rsidP="000D0916">
      <w:pPr>
        <w:spacing w:after="0" w:line="240" w:lineRule="auto"/>
        <w:ind w:firstLine="720"/>
        <w:jc w:val="both"/>
        <w:rPr>
          <w:rFonts w:ascii="Times New Roman" w:hAnsi="Times New Roman" w:cs="Times New Roman"/>
        </w:rPr>
      </w:pPr>
      <w:proofErr w:type="spellStart"/>
      <w:r w:rsidRPr="00716783">
        <w:rPr>
          <w:rFonts w:ascii="Times New Roman" w:hAnsi="Times New Roman" w:cs="Times New Roman"/>
        </w:rPr>
        <w:t>Doganlar</w:t>
      </w:r>
      <w:proofErr w:type="spellEnd"/>
      <w:r w:rsidRPr="00716783">
        <w:rPr>
          <w:rFonts w:ascii="Times New Roman" w:hAnsi="Times New Roman" w:cs="Times New Roman"/>
        </w:rPr>
        <w:t xml:space="preserve"> M. (2010) tried to estimate the impact of exchange rate volatility on the exports of five Asian countries namely Turkey, South Korea, Malaysia, Indonesia, Pakistan. The examination used Engle-Granger residual based cointegrating technique. The results indicated that the exchange rate volatility reduced real exports for those countries. This might mean, </w:t>
      </w:r>
      <w:r w:rsidR="00F11F1D" w:rsidRPr="00716783">
        <w:rPr>
          <w:rFonts w:ascii="Times New Roman" w:hAnsi="Times New Roman" w:cs="Times New Roman"/>
        </w:rPr>
        <w:t>if</w:t>
      </w:r>
      <w:r w:rsidRPr="00716783">
        <w:rPr>
          <w:rFonts w:ascii="Times New Roman" w:hAnsi="Times New Roman" w:cs="Times New Roman"/>
        </w:rPr>
        <w:t xml:space="preserve"> exchange rate volatility </w:t>
      </w:r>
      <w:r w:rsidR="00F11F1D" w:rsidRPr="00716783">
        <w:rPr>
          <w:rFonts w:ascii="Times New Roman" w:hAnsi="Times New Roman" w:cs="Times New Roman"/>
        </w:rPr>
        <w:t>increases</w:t>
      </w:r>
      <w:r w:rsidRPr="00716783">
        <w:rPr>
          <w:rFonts w:ascii="Times New Roman" w:hAnsi="Times New Roman" w:cs="Times New Roman"/>
        </w:rPr>
        <w:t xml:space="preserve"> producers prefer to sell in domestic market.</w:t>
      </w:r>
    </w:p>
    <w:p w14:paraId="43D2EE50" w14:textId="77777777" w:rsidR="00284B03" w:rsidRPr="00716783" w:rsidRDefault="00284B03" w:rsidP="000D0916">
      <w:pPr>
        <w:spacing w:after="0" w:line="240" w:lineRule="auto"/>
        <w:ind w:firstLine="720"/>
        <w:jc w:val="both"/>
        <w:rPr>
          <w:rFonts w:ascii="Times New Roman" w:hAnsi="Times New Roman" w:cs="Times New Roman"/>
        </w:rPr>
      </w:pPr>
      <w:proofErr w:type="spellStart"/>
      <w:r w:rsidRPr="00716783">
        <w:rPr>
          <w:rFonts w:ascii="Times New Roman" w:hAnsi="Times New Roman" w:cs="Times New Roman"/>
        </w:rPr>
        <w:t>Genc</w:t>
      </w:r>
      <w:proofErr w:type="spellEnd"/>
      <w:r w:rsidRPr="00716783">
        <w:rPr>
          <w:rFonts w:ascii="Times New Roman" w:hAnsi="Times New Roman" w:cs="Times New Roman"/>
        </w:rPr>
        <w:t xml:space="preserve"> G.E. &amp; </w:t>
      </w:r>
      <w:proofErr w:type="spellStart"/>
      <w:r w:rsidRPr="00716783">
        <w:rPr>
          <w:rFonts w:ascii="Times New Roman" w:hAnsi="Times New Roman" w:cs="Times New Roman"/>
        </w:rPr>
        <w:t>Artar</w:t>
      </w:r>
      <w:proofErr w:type="spellEnd"/>
      <w:r w:rsidRPr="00716783">
        <w:rPr>
          <w:rFonts w:ascii="Times New Roman" w:hAnsi="Times New Roman" w:cs="Times New Roman"/>
        </w:rPr>
        <w:t xml:space="preserve"> K.O. (2014) studied two </w:t>
      </w:r>
      <w:r w:rsidR="00F11F1D" w:rsidRPr="00716783">
        <w:rPr>
          <w:rFonts w:ascii="Times New Roman" w:hAnsi="Times New Roman" w:cs="Times New Roman"/>
        </w:rPr>
        <w:t>factors;</w:t>
      </w:r>
      <w:r w:rsidRPr="00716783">
        <w:rPr>
          <w:rFonts w:ascii="Times New Roman" w:hAnsi="Times New Roman" w:cs="Times New Roman"/>
        </w:rPr>
        <w:t xml:space="preserve"> determining the impact of exchange rates on imports and investigating the impact of exchange rates on exports of economically developing countries. The focus was also on establishing whether there is a co-integrated relationship between effective exchange rates of selected emerging countries. By applying the panel co-integration method for the period of 1985-2012, results are found that there is co-integrated relationship between effective exchange rates and exports-imports of emerging countries in the long run.</w:t>
      </w:r>
    </w:p>
    <w:p w14:paraId="0E0D5273" w14:textId="77777777" w:rsidR="00284B03" w:rsidRPr="00716783" w:rsidRDefault="00284B03" w:rsidP="00F11F1D">
      <w:pPr>
        <w:autoSpaceDE w:val="0"/>
        <w:autoSpaceDN w:val="0"/>
        <w:adjustRightInd w:val="0"/>
        <w:spacing w:after="0" w:line="240" w:lineRule="auto"/>
        <w:ind w:firstLine="720"/>
        <w:jc w:val="both"/>
        <w:rPr>
          <w:rFonts w:ascii="Times New Roman" w:hAnsi="Times New Roman" w:cs="Times New Roman"/>
          <w:iCs/>
        </w:rPr>
      </w:pPr>
      <w:r w:rsidRPr="00716783">
        <w:rPr>
          <w:rFonts w:ascii="Times New Roman" w:hAnsi="Times New Roman" w:cs="Times New Roman"/>
        </w:rPr>
        <w:t>Begum N. &amp; Shamsuddin A. (2007) studied and researched about export and economic growth in Bangladesh.</w:t>
      </w:r>
      <w:r w:rsidR="0047570C" w:rsidRPr="00716783">
        <w:rPr>
          <w:rFonts w:ascii="Times New Roman" w:hAnsi="Times New Roman" w:cs="Times New Roman"/>
        </w:rPr>
        <w:t xml:space="preserve"> </w:t>
      </w:r>
      <w:r w:rsidRPr="00716783">
        <w:rPr>
          <w:rFonts w:ascii="Times New Roman" w:hAnsi="Times New Roman" w:cs="Times New Roman"/>
          <w:iCs/>
        </w:rPr>
        <w:t>The effect of exports on economic growth in Bangladesh, based on a two-sector growth model. Using annual data for the period 1961-92. Using Autoregressive Conditional Heteroscedastic model of economic growth, which is found to capture the volatility of the Bangladesh economy also the results suggests that an increase in the share of investment in GDP significantly increases the growth rate of GDP in normal years, but negligibly increases GDP growth in abnormal years. The contribution of exports to economic growth was more pronounced during 1982-90 when the government pursued a policy of trade liberalization and structural reform, and political turmoil was not persistent. This finding is not sensitive to the choice of the model or the estimation technique.</w:t>
      </w:r>
    </w:p>
    <w:p w14:paraId="3020C205" w14:textId="77777777" w:rsidR="00284B03" w:rsidRPr="00716783" w:rsidRDefault="00284B03" w:rsidP="000D0916">
      <w:pPr>
        <w:spacing w:after="0" w:line="240" w:lineRule="auto"/>
        <w:ind w:firstLine="720"/>
        <w:jc w:val="both"/>
        <w:rPr>
          <w:rFonts w:ascii="Times New Roman" w:hAnsi="Times New Roman" w:cs="Times New Roman"/>
        </w:rPr>
      </w:pPr>
      <w:r w:rsidRPr="00716783">
        <w:rPr>
          <w:rFonts w:ascii="Times New Roman" w:hAnsi="Times New Roman" w:cs="Times New Roman"/>
        </w:rPr>
        <w:t xml:space="preserve">Hassan. K &amp; Tufte. D (2010) examined </w:t>
      </w:r>
      <w:r w:rsidRPr="00716783">
        <w:rPr>
          <w:rFonts w:ascii="Times New Roman" w:hAnsi="Times New Roman" w:cs="Times New Roman"/>
          <w:lang w:bidi="bn-IN"/>
        </w:rPr>
        <w:t xml:space="preserve">the long and short-run determinants of Bangladeshi export growth. These are modelled as depending on world trade volume, Bangladeshi and world export prices, and exchange rate volatility. Using two plausible restricted co-integration space of these variables, in which one is export demand and the other one is export supply. Then variables are imposed on an error correction model. </w:t>
      </w:r>
      <w:r w:rsidRPr="00716783">
        <w:rPr>
          <w:rFonts w:ascii="Times New Roman" w:hAnsi="Times New Roman" w:cs="Times New Roman"/>
        </w:rPr>
        <w:t xml:space="preserve">In the long run, Bangladeshi export growth is driven by the volume of world trade, which is negatively, and </w:t>
      </w:r>
      <w:proofErr w:type="spellStart"/>
      <w:r w:rsidRPr="00716783">
        <w:rPr>
          <w:rFonts w:ascii="Times New Roman" w:hAnsi="Times New Roman" w:cs="Times New Roman"/>
        </w:rPr>
        <w:t>inelasticly</w:t>
      </w:r>
      <w:proofErr w:type="spellEnd"/>
      <w:r w:rsidRPr="00716783">
        <w:rPr>
          <w:rFonts w:ascii="Times New Roman" w:hAnsi="Times New Roman" w:cs="Times New Roman"/>
        </w:rPr>
        <w:t xml:space="preserve"> related to the volatility of Bangladeshi exchange rates. Once these long-run effects are accounted for, it is found that none of the variables significantly explains any short-run changes in export growth.</w:t>
      </w:r>
    </w:p>
    <w:p w14:paraId="73C01527" w14:textId="77777777" w:rsidR="00D4653C" w:rsidRPr="00716783" w:rsidRDefault="00284B03" w:rsidP="000D0916">
      <w:pPr>
        <w:spacing w:after="0" w:line="240" w:lineRule="auto"/>
        <w:ind w:firstLine="720"/>
        <w:jc w:val="both"/>
        <w:rPr>
          <w:rFonts w:ascii="Times New Roman" w:eastAsia="Times New Roman" w:hAnsi="Times New Roman" w:cs="Times New Roman"/>
        </w:rPr>
      </w:pPr>
      <w:proofErr w:type="spellStart"/>
      <w:r w:rsidRPr="00716783">
        <w:rPr>
          <w:rFonts w:ascii="Times New Roman" w:hAnsi="Times New Roman" w:cs="Times New Roman"/>
        </w:rPr>
        <w:t>Aziz.N</w:t>
      </w:r>
      <w:proofErr w:type="spellEnd"/>
      <w:r w:rsidRPr="00716783">
        <w:rPr>
          <w:rFonts w:ascii="Times New Roman" w:hAnsi="Times New Roman" w:cs="Times New Roman"/>
        </w:rPr>
        <w:t xml:space="preserve"> (2008) estimated the effect of exchange rate on the balance of trade of Bangladesh. </w:t>
      </w:r>
      <w:r w:rsidRPr="00716783">
        <w:rPr>
          <w:rFonts w:ascii="Times New Roman" w:eastAsia="Times New Roman" w:hAnsi="Times New Roman" w:cs="Times New Roman"/>
        </w:rPr>
        <w:t xml:space="preserve">Constructed the Nominal Effective Exchange Rate (NEER) and Real Effective Exchange Rate (REER) for Bangladesh by applying Engle-Granger and Johansen techniques to investigate the long run co integration relation between ‘trade balance’ and REER, and finally employed the Error Correction Mechanism (ECM) to explore the short-run linkage. She found that the REER has a significant positive influence on Bangladeshi trade balance in both short and long run. The Granger Causality test suggests that the REER does Granger causes the trade balance. The focus was also on examining the Marshall−Lerner condition in Bangladeshi data by using the Impulse Response Function (IRF) which suggests that the J-curve ideal is apposite in response to exchange rate depreciation. </w:t>
      </w:r>
    </w:p>
    <w:p w14:paraId="2AF8631E" w14:textId="77777777" w:rsidR="00284B03" w:rsidRPr="00716783" w:rsidRDefault="00284B03" w:rsidP="000D0916">
      <w:pPr>
        <w:spacing w:after="0" w:line="240" w:lineRule="auto"/>
        <w:ind w:firstLine="720"/>
        <w:jc w:val="both"/>
        <w:rPr>
          <w:rFonts w:ascii="Times New Roman" w:eastAsia="Times New Roman" w:hAnsi="Times New Roman" w:cs="Times New Roman"/>
        </w:rPr>
      </w:pPr>
      <w:proofErr w:type="spellStart"/>
      <w:r w:rsidRPr="00716783">
        <w:rPr>
          <w:rFonts w:ascii="Times New Roman" w:hAnsi="Times New Roman" w:cs="Times New Roman"/>
        </w:rPr>
        <w:t>Oskooee</w:t>
      </w:r>
      <w:proofErr w:type="spellEnd"/>
      <w:r w:rsidRPr="00716783">
        <w:rPr>
          <w:rFonts w:ascii="Times New Roman" w:hAnsi="Times New Roman" w:cs="Times New Roman"/>
        </w:rPr>
        <w:t xml:space="preserve"> M. B. &amp; </w:t>
      </w:r>
      <w:proofErr w:type="spellStart"/>
      <w:r w:rsidRPr="00716783">
        <w:rPr>
          <w:rFonts w:ascii="Times New Roman" w:hAnsi="Times New Roman" w:cs="Times New Roman"/>
        </w:rPr>
        <w:t>Payesteh</w:t>
      </w:r>
      <w:proofErr w:type="spellEnd"/>
      <w:r w:rsidRPr="00716783">
        <w:rPr>
          <w:rFonts w:ascii="Times New Roman" w:hAnsi="Times New Roman" w:cs="Times New Roman"/>
        </w:rPr>
        <w:t xml:space="preserve"> S. (1993) investigated the response of the trade flows of six less developed countries to exchange rate volatility using quarterly data over 1973-1990 periods. The study used standard estimation method to estimate import and export demand equation. This study found adverse effects of exchange rate uncertainty on the trade volume. </w:t>
      </w:r>
    </w:p>
    <w:p w14:paraId="15FF49BF" w14:textId="77777777" w:rsidR="00284B03" w:rsidRPr="00716783" w:rsidRDefault="00284B03" w:rsidP="000D0916">
      <w:pPr>
        <w:spacing w:after="0" w:line="240" w:lineRule="auto"/>
        <w:ind w:firstLine="720"/>
        <w:jc w:val="both"/>
        <w:rPr>
          <w:rFonts w:ascii="Times New Roman" w:hAnsi="Times New Roman" w:cs="Times New Roman"/>
        </w:rPr>
      </w:pPr>
      <w:r w:rsidRPr="00716783">
        <w:rPr>
          <w:rFonts w:ascii="Times New Roman" w:hAnsi="Times New Roman" w:cs="Times New Roman"/>
        </w:rPr>
        <w:t xml:space="preserve">Tilak Abeysinghe T. &amp; </w:t>
      </w:r>
      <w:proofErr w:type="spellStart"/>
      <w:r w:rsidRPr="00716783">
        <w:rPr>
          <w:rFonts w:ascii="Times New Roman" w:hAnsi="Times New Roman" w:cs="Times New Roman"/>
        </w:rPr>
        <w:t>Yeok</w:t>
      </w:r>
      <w:proofErr w:type="spellEnd"/>
      <w:r w:rsidRPr="00716783">
        <w:rPr>
          <w:rFonts w:ascii="Times New Roman" w:hAnsi="Times New Roman" w:cs="Times New Roman"/>
        </w:rPr>
        <w:t xml:space="preserve"> T.L. (1998) showed that in the presence of high import content, exports are not adversely affected by currency appreciation because the lower import prices due to appreciation reduce the cost of export production. Econometric analysis has shown that the higher the imported input content, the less the impact of exchange rate changes on exports. In the case of Singapore, </w:t>
      </w:r>
      <w:r w:rsidRPr="00716783">
        <w:rPr>
          <w:rFonts w:ascii="Times New Roman" w:hAnsi="Times New Roman" w:cs="Times New Roman"/>
        </w:rPr>
        <w:lastRenderedPageBreak/>
        <w:t xml:space="preserve">productivity gains had not proved to be sufficiently large to contribute significantly to enhancing export price competitiveness. </w:t>
      </w:r>
    </w:p>
    <w:p w14:paraId="7DBCE1AD" w14:textId="77777777" w:rsidR="002A5695" w:rsidRPr="0098635C" w:rsidRDefault="00284B03" w:rsidP="000D0916">
      <w:pPr>
        <w:spacing w:after="0" w:line="240" w:lineRule="auto"/>
        <w:jc w:val="both"/>
        <w:rPr>
          <w:rFonts w:ascii="Times New Roman" w:hAnsi="Times New Roman" w:cs="Times New Roman"/>
        </w:rPr>
      </w:pPr>
      <w:r w:rsidRPr="00716783">
        <w:rPr>
          <w:rFonts w:ascii="Times New Roman" w:hAnsi="Times New Roman" w:cs="Times New Roman"/>
        </w:rPr>
        <w:t>Fang W., Lai Y. &amp; Miller S. M. (2005) investigated the net effect for eight Asian countries using a dynamic conditional correlation bivariate GARCH-M model that simultaneously estimates time varying correlation and exchange rate risk. This study found that Depreciation encourages exports, as expected, for most countries, but contribution to export growth is weak. Real exchange rate depreciation displays the normal positive estimate.  The depreciation effect proves significant for all countries, except Singapore. Real exchange rate risk produces significant estimates on exports for seven of the eight countries studied either positive or negative</w:t>
      </w:r>
      <w:r w:rsidRPr="0098635C">
        <w:rPr>
          <w:rFonts w:ascii="Times New Roman" w:hAnsi="Times New Roman" w:cs="Times New Roman"/>
        </w:rPr>
        <w:t xml:space="preserve">. </w:t>
      </w:r>
    </w:p>
    <w:p w14:paraId="522A9A04" w14:textId="77777777" w:rsidR="002B5ABA" w:rsidRPr="0098635C" w:rsidRDefault="002A5695" w:rsidP="000D0916">
      <w:pPr>
        <w:pStyle w:val="ListParagraph"/>
        <w:numPr>
          <w:ilvl w:val="0"/>
          <w:numId w:val="3"/>
        </w:numPr>
        <w:spacing w:after="0" w:line="240" w:lineRule="auto"/>
        <w:rPr>
          <w:rFonts w:ascii="Times New Roman" w:hAnsi="Times New Roman" w:cs="Times New Roman"/>
          <w:b/>
        </w:rPr>
      </w:pPr>
      <w:r w:rsidRPr="0098635C">
        <w:rPr>
          <w:rFonts w:ascii="Times New Roman" w:hAnsi="Times New Roman" w:cs="Times New Roman"/>
          <w:b/>
        </w:rPr>
        <w:t>Data and Method</w:t>
      </w:r>
    </w:p>
    <w:p w14:paraId="47636225" w14:textId="77777777" w:rsidR="002B5ABA" w:rsidRPr="0098635C" w:rsidRDefault="002B5ABA" w:rsidP="00AF7CD7">
      <w:pPr>
        <w:spacing w:after="0" w:line="240" w:lineRule="auto"/>
        <w:ind w:firstLine="720"/>
        <w:jc w:val="both"/>
        <w:rPr>
          <w:rFonts w:ascii="Times New Roman" w:hAnsi="Times New Roman" w:cs="Times New Roman"/>
        </w:rPr>
      </w:pPr>
      <w:r w:rsidRPr="0098635C">
        <w:rPr>
          <w:rFonts w:ascii="Times New Roman" w:hAnsi="Times New Roman" w:cs="Times New Roman"/>
        </w:rPr>
        <w:t xml:space="preserve">This study used bi-variate data to examine </w:t>
      </w:r>
      <w:r w:rsidR="00475CA8">
        <w:rPr>
          <w:rFonts w:ascii="Times New Roman" w:hAnsi="Times New Roman" w:cs="Times New Roman"/>
        </w:rPr>
        <w:t>the association between</w:t>
      </w:r>
      <w:r w:rsidRPr="0098635C">
        <w:rPr>
          <w:rFonts w:ascii="Times New Roman" w:hAnsi="Times New Roman" w:cs="Times New Roman"/>
        </w:rPr>
        <w:t xml:space="preserve"> exchange rate</w:t>
      </w:r>
      <w:r w:rsidR="00475CA8">
        <w:rPr>
          <w:rFonts w:ascii="Times New Roman" w:hAnsi="Times New Roman" w:cs="Times New Roman"/>
        </w:rPr>
        <w:t xml:space="preserve"> and</w:t>
      </w:r>
      <w:r w:rsidRPr="0098635C">
        <w:rPr>
          <w:rFonts w:ascii="Times New Roman" w:hAnsi="Times New Roman" w:cs="Times New Roman"/>
        </w:rPr>
        <w:t xml:space="preserve"> export in Bangladesh. Different variable</w:t>
      </w:r>
      <w:r w:rsidR="001438E9" w:rsidRPr="0098635C">
        <w:rPr>
          <w:rFonts w:ascii="Times New Roman" w:hAnsi="Times New Roman" w:cs="Times New Roman"/>
        </w:rPr>
        <w:t>s</w:t>
      </w:r>
      <w:r w:rsidRPr="0098635C">
        <w:rPr>
          <w:rFonts w:ascii="Times New Roman" w:hAnsi="Times New Roman" w:cs="Times New Roman"/>
        </w:rPr>
        <w:t xml:space="preserve"> such as Export </w:t>
      </w:r>
      <w:r w:rsidR="001438E9" w:rsidRPr="0098635C">
        <w:rPr>
          <w:rFonts w:ascii="Times New Roman" w:hAnsi="Times New Roman" w:cs="Times New Roman"/>
        </w:rPr>
        <w:t xml:space="preserve">and </w:t>
      </w:r>
      <w:r w:rsidRPr="0098635C">
        <w:rPr>
          <w:rFonts w:ascii="Times New Roman" w:hAnsi="Times New Roman" w:cs="Times New Roman"/>
        </w:rPr>
        <w:t>exchange rate were used to show the relationship.</w:t>
      </w:r>
      <w:r w:rsidR="00C00522" w:rsidRPr="0098635C">
        <w:rPr>
          <w:rFonts w:ascii="Times New Roman" w:hAnsi="Times New Roman" w:cs="Times New Roman"/>
        </w:rPr>
        <w:t xml:space="preserve"> </w:t>
      </w:r>
      <w:r w:rsidRPr="0098635C">
        <w:rPr>
          <w:rFonts w:ascii="Times New Roman" w:hAnsi="Times New Roman" w:cs="Times New Roman"/>
        </w:rPr>
        <w:t>Although Bangladesh maintains foreign trade with most of the country, this paper considers the value of taka against US dollar only because the dollar is considered as the standard currency all over the world. Moreover</w:t>
      </w:r>
      <w:r w:rsidR="00C00522" w:rsidRPr="0098635C">
        <w:rPr>
          <w:rFonts w:ascii="Times New Roman" w:hAnsi="Times New Roman" w:cs="Times New Roman"/>
        </w:rPr>
        <w:t>,</w:t>
      </w:r>
      <w:r w:rsidRPr="0098635C">
        <w:rPr>
          <w:rFonts w:ascii="Times New Roman" w:hAnsi="Times New Roman" w:cs="Times New Roman"/>
        </w:rPr>
        <w:t xml:space="preserve"> almost every foreign transaction is paid in dollar. The study used real exchange rate. </w:t>
      </w:r>
      <w:r w:rsidR="00C00522" w:rsidRPr="0098635C">
        <w:rPr>
          <w:rFonts w:ascii="Times New Roman" w:hAnsi="Times New Roman" w:cs="Times New Roman"/>
        </w:rPr>
        <w:t xml:space="preserve">It uses the nominal exchange rate and it is defined by the amount of BDT per dollar </w:t>
      </w:r>
      <w:r w:rsidRPr="0098635C">
        <w:rPr>
          <w:rFonts w:ascii="Times New Roman" w:hAnsi="Times New Roman" w:cs="Times New Roman"/>
        </w:rPr>
        <w:t xml:space="preserve">- </w:t>
      </w:r>
    </w:p>
    <w:p w14:paraId="4AB90559" w14:textId="77777777" w:rsidR="002B5ABA" w:rsidRPr="00AF7CD7" w:rsidRDefault="002B5ABA" w:rsidP="00AF7CD7">
      <w:pPr>
        <w:spacing w:after="0" w:line="240" w:lineRule="auto"/>
        <w:ind w:firstLine="720"/>
        <w:jc w:val="both"/>
        <w:rPr>
          <w:rFonts w:ascii="Times New Roman" w:hAnsi="Times New Roman" w:cs="Times New Roman"/>
          <w:b/>
          <w:bCs/>
        </w:rPr>
      </w:pPr>
      <w:r w:rsidRPr="0098635C">
        <w:rPr>
          <w:rFonts w:ascii="Times New Roman" w:hAnsi="Times New Roman" w:cs="Times New Roman"/>
        </w:rPr>
        <w:t xml:space="preserve">            </w:t>
      </w:r>
      <w:r w:rsidR="00AF7CD7">
        <w:rPr>
          <w:rFonts w:ascii="Times New Roman" w:hAnsi="Times New Roman" w:cs="Times New Roman"/>
        </w:rPr>
        <w:t xml:space="preserve">                      </w:t>
      </w:r>
      <w:proofErr w:type="spellStart"/>
      <w:r w:rsidR="00C00522" w:rsidRPr="00AF7CD7">
        <w:rPr>
          <w:rFonts w:ascii="Times New Roman" w:hAnsi="Times New Roman" w:cs="Times New Roman"/>
          <w:b/>
          <w:bCs/>
        </w:rPr>
        <w:t>Er</w:t>
      </w:r>
      <w:proofErr w:type="spellEnd"/>
      <w:r w:rsidR="00C00522" w:rsidRPr="00AF7CD7">
        <w:rPr>
          <w:rFonts w:ascii="Times New Roman" w:hAnsi="Times New Roman" w:cs="Times New Roman"/>
          <w:b/>
          <w:bCs/>
        </w:rPr>
        <w:t xml:space="preserve"> (Exchange Rate) = (BDT/USD)</w:t>
      </w:r>
    </w:p>
    <w:p w14:paraId="370F145B" w14:textId="77777777" w:rsidR="002B5ABA" w:rsidRPr="0098635C" w:rsidRDefault="002B5ABA" w:rsidP="00F64FA5">
      <w:pPr>
        <w:spacing w:after="0" w:line="240" w:lineRule="auto"/>
        <w:ind w:firstLine="720"/>
        <w:jc w:val="both"/>
        <w:rPr>
          <w:rFonts w:ascii="Times New Roman" w:hAnsi="Times New Roman" w:cs="Times New Roman"/>
        </w:rPr>
      </w:pPr>
      <w:r w:rsidRPr="0098635C">
        <w:rPr>
          <w:rFonts w:ascii="Times New Roman" w:hAnsi="Times New Roman" w:cs="Times New Roman"/>
        </w:rPr>
        <w:t>The data of nominal exchange rate were col</w:t>
      </w:r>
      <w:r w:rsidR="00FA3A8D" w:rsidRPr="0098635C">
        <w:rPr>
          <w:rFonts w:ascii="Times New Roman" w:hAnsi="Times New Roman" w:cs="Times New Roman"/>
        </w:rPr>
        <w:t xml:space="preserve">lected from the Bangladesh Bank. </w:t>
      </w:r>
      <w:r w:rsidRPr="0098635C">
        <w:rPr>
          <w:rFonts w:ascii="Times New Roman" w:hAnsi="Times New Roman" w:cs="Times New Roman"/>
        </w:rPr>
        <w:t>Data of export reflects the to</w:t>
      </w:r>
      <w:r w:rsidR="00FA3A8D" w:rsidRPr="0098635C">
        <w:rPr>
          <w:rFonts w:ascii="Times New Roman" w:hAnsi="Times New Roman" w:cs="Times New Roman"/>
        </w:rPr>
        <w:t>tal value of the export and</w:t>
      </w:r>
      <w:r w:rsidRPr="0098635C">
        <w:rPr>
          <w:rFonts w:ascii="Times New Roman" w:hAnsi="Times New Roman" w:cs="Times New Roman"/>
        </w:rPr>
        <w:t xml:space="preserve"> were collected from the World Bank</w:t>
      </w:r>
      <w:r w:rsidR="00FA3A8D" w:rsidRPr="0098635C">
        <w:rPr>
          <w:rFonts w:ascii="Times New Roman" w:hAnsi="Times New Roman" w:cs="Times New Roman"/>
        </w:rPr>
        <w:t xml:space="preserve"> Data Indicator</w:t>
      </w:r>
      <w:r w:rsidRPr="0098635C">
        <w:rPr>
          <w:rFonts w:ascii="Times New Roman" w:hAnsi="Times New Roman" w:cs="Times New Roman"/>
        </w:rPr>
        <w:t xml:space="preserve">. This study used bi-variate data series from 1981-2015. As the study used time series data, the series might have unit root problem. At first the unit root problem of the variable is needed to identify. From different tests for identifying unit root problem, the Augmented Dickey-Fuller test and Philips –Peron tests </w:t>
      </w:r>
      <w:r w:rsidR="000E2CAF" w:rsidRPr="0098635C">
        <w:rPr>
          <w:rFonts w:ascii="Times New Roman" w:hAnsi="Times New Roman" w:cs="Times New Roman"/>
        </w:rPr>
        <w:t>are used mostly. This study uses</w:t>
      </w:r>
      <w:r w:rsidRPr="0098635C">
        <w:rPr>
          <w:rFonts w:ascii="Times New Roman" w:hAnsi="Times New Roman" w:cs="Times New Roman"/>
        </w:rPr>
        <w:t xml:space="preserve"> the Philips-</w:t>
      </w:r>
      <w:proofErr w:type="spellStart"/>
      <w:r w:rsidRPr="0098635C">
        <w:rPr>
          <w:rFonts w:ascii="Times New Roman" w:hAnsi="Times New Roman" w:cs="Times New Roman"/>
        </w:rPr>
        <w:t>Perron</w:t>
      </w:r>
      <w:proofErr w:type="spellEnd"/>
      <w:r w:rsidRPr="0098635C">
        <w:rPr>
          <w:rFonts w:ascii="Times New Roman" w:hAnsi="Times New Roman" w:cs="Times New Roman"/>
        </w:rPr>
        <w:t xml:space="preserve"> test to check the unit root problem which is considered as the modified version of the ADF test. The 1</w:t>
      </w:r>
      <w:r w:rsidRPr="0098635C">
        <w:rPr>
          <w:rFonts w:ascii="Times New Roman" w:hAnsi="Times New Roman" w:cs="Times New Roman"/>
          <w:vertAlign w:val="superscript"/>
        </w:rPr>
        <w:t>st</w:t>
      </w:r>
      <w:r w:rsidRPr="0098635C">
        <w:rPr>
          <w:rFonts w:ascii="Times New Roman" w:hAnsi="Times New Roman" w:cs="Times New Roman"/>
        </w:rPr>
        <w:t xml:space="preserve"> difference of the variable was used for correct model estimation. After standardizing the export by taking log the data set</w:t>
      </w:r>
      <w:r w:rsidR="000E2CAF" w:rsidRPr="0098635C">
        <w:rPr>
          <w:rFonts w:ascii="Times New Roman" w:hAnsi="Times New Roman" w:cs="Times New Roman"/>
        </w:rPr>
        <w:t xml:space="preserve"> has been structured for the co</w:t>
      </w:r>
      <w:r w:rsidRPr="0098635C">
        <w:rPr>
          <w:rFonts w:ascii="Times New Roman" w:hAnsi="Times New Roman" w:cs="Times New Roman"/>
        </w:rPr>
        <w:t>integration test as follows:</w:t>
      </w:r>
    </w:p>
    <w:p w14:paraId="588CA58C" w14:textId="77777777" w:rsidR="002B5ABA" w:rsidRPr="00F64FA5" w:rsidRDefault="002B5ABA" w:rsidP="00F64FA5">
      <w:pPr>
        <w:tabs>
          <w:tab w:val="right" w:pos="9360"/>
        </w:tabs>
        <w:spacing w:after="0" w:line="240" w:lineRule="auto"/>
        <w:ind w:left="720" w:firstLine="1350"/>
        <w:jc w:val="both"/>
        <w:rPr>
          <w:rFonts w:ascii="Times New Roman" w:hAnsi="Times New Roman" w:cs="Times New Roman"/>
          <w:b/>
          <w:bCs/>
        </w:rPr>
      </w:pPr>
      <w:r w:rsidRPr="0098635C">
        <w:rPr>
          <w:rFonts w:ascii="Times New Roman" w:hAnsi="Times New Roman" w:cs="Times New Roman"/>
        </w:rPr>
        <w:t xml:space="preserve">          </w:t>
      </w:r>
      <w:proofErr w:type="spellStart"/>
      <w:r w:rsidR="000E2CAF" w:rsidRPr="00F64FA5">
        <w:rPr>
          <w:rFonts w:ascii="Times New Roman" w:hAnsi="Times New Roman" w:cs="Times New Roman"/>
          <w:b/>
          <w:bCs/>
        </w:rPr>
        <w:t>L</w:t>
      </w:r>
      <w:r w:rsidRPr="00F64FA5">
        <w:rPr>
          <w:rFonts w:ascii="Times New Roman" w:hAnsi="Times New Roman" w:cs="Times New Roman"/>
          <w:b/>
          <w:bCs/>
        </w:rPr>
        <w:t>XP</w:t>
      </w:r>
      <w:r w:rsidRPr="00F64FA5">
        <w:rPr>
          <w:rFonts w:ascii="Times New Roman" w:hAnsi="Times New Roman" w:cs="Times New Roman"/>
          <w:b/>
          <w:bCs/>
          <w:vertAlign w:val="subscript"/>
        </w:rPr>
        <w:t>t</w:t>
      </w:r>
      <w:proofErr w:type="spellEnd"/>
      <w:r w:rsidRPr="00F64FA5">
        <w:rPr>
          <w:rFonts w:ascii="Times New Roman" w:hAnsi="Times New Roman" w:cs="Times New Roman"/>
          <w:b/>
          <w:bCs/>
          <w:vertAlign w:val="subscript"/>
        </w:rPr>
        <w:t xml:space="preserve"> = </w:t>
      </w:r>
      <w:r w:rsidRPr="00F64FA5">
        <w:rPr>
          <w:rFonts w:ascii="Times New Roman" w:hAnsi="Times New Roman" w:cs="Times New Roman"/>
          <w:b/>
          <w:bCs/>
        </w:rPr>
        <w:t>β</w:t>
      </w:r>
      <w:r w:rsidRPr="00F64FA5">
        <w:rPr>
          <w:rFonts w:ascii="Times New Roman" w:hAnsi="Times New Roman" w:cs="Times New Roman"/>
          <w:b/>
          <w:bCs/>
          <w:vertAlign w:val="subscript"/>
        </w:rPr>
        <w:t>1</w:t>
      </w:r>
      <w:r w:rsidRPr="00F64FA5">
        <w:rPr>
          <w:rFonts w:ascii="Times New Roman" w:hAnsi="Times New Roman" w:cs="Times New Roman"/>
          <w:b/>
          <w:bCs/>
        </w:rPr>
        <w:t xml:space="preserve"> + β</w:t>
      </w:r>
      <w:r w:rsidRPr="00F64FA5">
        <w:rPr>
          <w:rFonts w:ascii="Times New Roman" w:hAnsi="Times New Roman" w:cs="Times New Roman"/>
          <w:b/>
          <w:bCs/>
          <w:vertAlign w:val="subscript"/>
        </w:rPr>
        <w:t>2</w:t>
      </w:r>
      <w:r w:rsidR="000E2CAF" w:rsidRPr="00F64FA5">
        <w:rPr>
          <w:rFonts w:ascii="Times New Roman" w:hAnsi="Times New Roman" w:cs="Times New Roman"/>
          <w:b/>
          <w:bCs/>
        </w:rPr>
        <w:t>E</w:t>
      </w:r>
      <w:r w:rsidRPr="00F64FA5">
        <w:rPr>
          <w:rFonts w:ascii="Times New Roman" w:hAnsi="Times New Roman" w:cs="Times New Roman"/>
          <w:b/>
          <w:bCs/>
        </w:rPr>
        <w:t>R</w:t>
      </w:r>
      <w:r w:rsidR="0067411A">
        <w:rPr>
          <w:rFonts w:ascii="Times New Roman" w:hAnsi="Times New Roman" w:cs="Times New Roman"/>
          <w:b/>
          <w:bCs/>
          <w:vertAlign w:val="subscript"/>
        </w:rPr>
        <w:t>t</w:t>
      </w:r>
      <w:r w:rsidRPr="00F64FA5">
        <w:rPr>
          <w:rFonts w:ascii="Times New Roman" w:hAnsi="Times New Roman" w:cs="Times New Roman"/>
          <w:b/>
          <w:bCs/>
        </w:rPr>
        <w:t xml:space="preserve">  + </w:t>
      </w:r>
      <w:r w:rsidR="000E2CAF" w:rsidRPr="00F64FA5">
        <w:rPr>
          <w:rFonts w:ascii="Times New Roman" w:hAnsi="Times New Roman" w:cs="Times New Roman"/>
          <w:b/>
          <w:bCs/>
        </w:rPr>
        <w:t>U</w:t>
      </w:r>
      <w:r w:rsidR="000E2CAF" w:rsidRPr="00F64FA5">
        <w:rPr>
          <w:rFonts w:ascii="Times New Roman" w:hAnsi="Times New Roman" w:cs="Times New Roman"/>
          <w:b/>
          <w:bCs/>
          <w:vertAlign w:val="subscript"/>
        </w:rPr>
        <w:t>t</w:t>
      </w:r>
      <w:r w:rsidRPr="00F64FA5">
        <w:rPr>
          <w:rFonts w:ascii="Times New Roman" w:hAnsi="Times New Roman" w:cs="Times New Roman"/>
          <w:b/>
          <w:bCs/>
          <w:vertAlign w:val="subscript"/>
        </w:rPr>
        <w:tab/>
      </w:r>
    </w:p>
    <w:p w14:paraId="26B7D86F" w14:textId="77777777" w:rsidR="002B5ABA" w:rsidRPr="0098635C" w:rsidRDefault="002B5ABA" w:rsidP="0098635C">
      <w:pPr>
        <w:spacing w:after="0" w:line="240" w:lineRule="auto"/>
        <w:jc w:val="both"/>
        <w:rPr>
          <w:rFonts w:ascii="Times New Roman" w:hAnsi="Times New Roman" w:cs="Times New Roman"/>
        </w:rPr>
      </w:pPr>
      <w:r w:rsidRPr="0098635C">
        <w:rPr>
          <w:rFonts w:ascii="Times New Roman" w:hAnsi="Times New Roman" w:cs="Times New Roman"/>
        </w:rPr>
        <w:t xml:space="preserve">Where </w:t>
      </w:r>
      <w:r w:rsidR="000E2CAF" w:rsidRPr="0098635C">
        <w:rPr>
          <w:rFonts w:ascii="Times New Roman" w:hAnsi="Times New Roman" w:cs="Times New Roman"/>
        </w:rPr>
        <w:t>E</w:t>
      </w:r>
      <w:r w:rsidRPr="0098635C">
        <w:rPr>
          <w:rFonts w:ascii="Times New Roman" w:hAnsi="Times New Roman" w:cs="Times New Roman"/>
        </w:rPr>
        <w:t xml:space="preserve">R indicates real exchange rate, </w:t>
      </w:r>
      <w:r w:rsidR="000E2CAF" w:rsidRPr="0098635C">
        <w:rPr>
          <w:rFonts w:ascii="Times New Roman" w:hAnsi="Times New Roman" w:cs="Times New Roman"/>
        </w:rPr>
        <w:t>L</w:t>
      </w:r>
      <w:r w:rsidRPr="0098635C">
        <w:rPr>
          <w:rFonts w:ascii="Times New Roman" w:hAnsi="Times New Roman" w:cs="Times New Roman"/>
        </w:rPr>
        <w:t xml:space="preserve">XP stands for the export </w:t>
      </w:r>
      <w:r w:rsidR="000E2CAF" w:rsidRPr="0098635C">
        <w:rPr>
          <w:rFonts w:ascii="Times New Roman" w:hAnsi="Times New Roman" w:cs="Times New Roman"/>
        </w:rPr>
        <w:t>log export</w:t>
      </w:r>
      <w:r w:rsidRPr="0098635C">
        <w:rPr>
          <w:rFonts w:ascii="Times New Roman" w:hAnsi="Times New Roman" w:cs="Times New Roman"/>
        </w:rPr>
        <w:t xml:space="preserve"> and U is the </w:t>
      </w:r>
      <w:r w:rsidR="000E2CAF" w:rsidRPr="0098635C">
        <w:rPr>
          <w:rFonts w:ascii="Times New Roman" w:hAnsi="Times New Roman" w:cs="Times New Roman"/>
        </w:rPr>
        <w:t xml:space="preserve">stochastic disturbance term. </w:t>
      </w:r>
    </w:p>
    <w:p w14:paraId="75F6D55D" w14:textId="77777777" w:rsidR="00D4653C" w:rsidRPr="0098635C" w:rsidRDefault="002B5ABA" w:rsidP="0098635C">
      <w:pPr>
        <w:spacing w:after="0" w:line="240" w:lineRule="auto"/>
        <w:jc w:val="both"/>
        <w:rPr>
          <w:rFonts w:ascii="Times New Roman" w:hAnsi="Times New Roman" w:cs="Times New Roman"/>
        </w:rPr>
      </w:pPr>
      <w:r w:rsidRPr="0098635C">
        <w:rPr>
          <w:rFonts w:ascii="Times New Roman" w:hAnsi="Times New Roman" w:cs="Times New Roman"/>
        </w:rPr>
        <w:t xml:space="preserve">Among different procedures the Johansen </w:t>
      </w:r>
      <w:r w:rsidR="00F24DCE" w:rsidRPr="0098635C">
        <w:rPr>
          <w:rFonts w:ascii="Times New Roman" w:hAnsi="Times New Roman" w:cs="Times New Roman"/>
        </w:rPr>
        <w:t>cointegration</w:t>
      </w:r>
      <w:r w:rsidRPr="0098635C">
        <w:rPr>
          <w:rFonts w:ascii="Times New Roman" w:hAnsi="Times New Roman" w:cs="Times New Roman"/>
        </w:rPr>
        <w:t xml:space="preserve"> test was used. The Johansen test uses two statistics; Trace statistics and Max-Eigen statistics. </w:t>
      </w:r>
    </w:p>
    <w:p w14:paraId="19645616" w14:textId="77777777" w:rsidR="00034B7C" w:rsidRPr="00F64FA5" w:rsidRDefault="00364765" w:rsidP="00F64FA5">
      <w:pPr>
        <w:pStyle w:val="ListParagraph"/>
        <w:numPr>
          <w:ilvl w:val="0"/>
          <w:numId w:val="3"/>
        </w:numPr>
        <w:spacing w:after="0" w:line="240" w:lineRule="auto"/>
        <w:rPr>
          <w:rFonts w:ascii="Times New Roman" w:hAnsi="Times New Roman" w:cs="Times New Roman"/>
          <w:b/>
        </w:rPr>
      </w:pPr>
      <w:r w:rsidRPr="00F64FA5">
        <w:rPr>
          <w:rFonts w:ascii="Times New Roman" w:hAnsi="Times New Roman" w:cs="Times New Roman"/>
          <w:b/>
        </w:rPr>
        <w:t>Findings and Discussion</w:t>
      </w:r>
    </w:p>
    <w:p w14:paraId="394742DD" w14:textId="77777777" w:rsidR="00293C77" w:rsidRPr="0098635C" w:rsidRDefault="007A4860" w:rsidP="00F64FA5">
      <w:pPr>
        <w:spacing w:after="0" w:line="240" w:lineRule="auto"/>
        <w:jc w:val="both"/>
        <w:rPr>
          <w:rFonts w:ascii="Times New Roman" w:hAnsi="Times New Roman" w:cs="Times New Roman"/>
        </w:rPr>
      </w:pPr>
      <w:r w:rsidRPr="0098635C">
        <w:rPr>
          <w:rFonts w:ascii="Times New Roman" w:hAnsi="Times New Roman" w:cs="Times New Roman"/>
        </w:rPr>
        <w:t>Unit root tests for stationarity are performed in level</w:t>
      </w:r>
      <w:r w:rsidR="00795041" w:rsidRPr="0098635C">
        <w:rPr>
          <w:rFonts w:ascii="Times New Roman" w:hAnsi="Times New Roman" w:cs="Times New Roman"/>
        </w:rPr>
        <w:t xml:space="preserve"> and first differences for all the variab</w:t>
      </w:r>
      <w:r w:rsidR="00B6732E" w:rsidRPr="0098635C">
        <w:rPr>
          <w:rFonts w:ascii="Times New Roman" w:hAnsi="Times New Roman" w:cs="Times New Roman"/>
        </w:rPr>
        <w:t>les which are</w:t>
      </w:r>
      <w:r w:rsidR="00795041" w:rsidRPr="0098635C">
        <w:rPr>
          <w:rFonts w:ascii="Times New Roman" w:hAnsi="Times New Roman" w:cs="Times New Roman"/>
        </w:rPr>
        <w:t xml:space="preserve"> found stationary in its first difference. The Philips</w:t>
      </w:r>
      <w:r w:rsidR="00F24DCE">
        <w:rPr>
          <w:rFonts w:ascii="Times New Roman" w:hAnsi="Times New Roman" w:cs="Times New Roman"/>
        </w:rPr>
        <w:t>-</w:t>
      </w:r>
      <w:proofErr w:type="spellStart"/>
      <w:r w:rsidR="00795041" w:rsidRPr="0098635C">
        <w:rPr>
          <w:rFonts w:ascii="Times New Roman" w:hAnsi="Times New Roman" w:cs="Times New Roman"/>
        </w:rPr>
        <w:t>Perron</w:t>
      </w:r>
      <w:proofErr w:type="spellEnd"/>
      <w:r w:rsidR="00795041" w:rsidRPr="0098635C">
        <w:rPr>
          <w:rFonts w:ascii="Times New Roman" w:hAnsi="Times New Roman" w:cs="Times New Roman"/>
        </w:rPr>
        <w:t xml:space="preserve"> unit root tests (Table 1)</w:t>
      </w:r>
      <w:r w:rsidR="00B6732E" w:rsidRPr="0098635C">
        <w:rPr>
          <w:rFonts w:ascii="Times New Roman" w:hAnsi="Times New Roman" w:cs="Times New Roman"/>
        </w:rPr>
        <w:t xml:space="preserve"> show the</w:t>
      </w:r>
      <w:r w:rsidR="00AE2127" w:rsidRPr="0098635C">
        <w:rPr>
          <w:rFonts w:ascii="Times New Roman" w:hAnsi="Times New Roman" w:cs="Times New Roman"/>
        </w:rPr>
        <w:t xml:space="preserve"> </w:t>
      </w:r>
      <w:r w:rsidR="00B6732E" w:rsidRPr="0098635C">
        <w:rPr>
          <w:rFonts w:ascii="Times New Roman" w:hAnsi="Times New Roman" w:cs="Times New Roman"/>
        </w:rPr>
        <w:t xml:space="preserve">existence of unit roots at level because P-value is more than 5% and therefore </w:t>
      </w:r>
      <w:r w:rsidR="00F24DCE" w:rsidRPr="0098635C">
        <w:rPr>
          <w:rFonts w:ascii="Times New Roman" w:hAnsi="Times New Roman" w:cs="Times New Roman"/>
        </w:rPr>
        <w:t>non-stationary</w:t>
      </w:r>
      <w:r w:rsidR="00B6732E" w:rsidRPr="0098635C">
        <w:rPr>
          <w:rFonts w:ascii="Times New Roman" w:hAnsi="Times New Roman" w:cs="Times New Roman"/>
        </w:rPr>
        <w:t>.</w:t>
      </w:r>
      <w:r w:rsidR="00795041" w:rsidRPr="0098635C">
        <w:rPr>
          <w:rFonts w:ascii="Times New Roman" w:hAnsi="Times New Roman" w:cs="Times New Roman"/>
        </w:rPr>
        <w:t xml:space="preserve"> </w:t>
      </w:r>
      <w:r w:rsidR="00B6732E" w:rsidRPr="0098635C">
        <w:rPr>
          <w:rFonts w:ascii="Times New Roman" w:hAnsi="Times New Roman" w:cs="Times New Roman"/>
        </w:rPr>
        <w:t>However, the first differences of these variables are stationary under the test because p-value is less than 5%. Hence</w:t>
      </w:r>
      <w:r w:rsidRPr="0098635C">
        <w:rPr>
          <w:rFonts w:ascii="Times New Roman" w:hAnsi="Times New Roman" w:cs="Times New Roman"/>
        </w:rPr>
        <w:t>,</w:t>
      </w:r>
      <w:r w:rsidR="00B6732E" w:rsidRPr="0098635C">
        <w:rPr>
          <w:rFonts w:ascii="Times New Roman" w:hAnsi="Times New Roman" w:cs="Times New Roman"/>
        </w:rPr>
        <w:t xml:space="preserve"> we conclude that these variables are integrated of order 1.</w:t>
      </w:r>
    </w:p>
    <w:p w14:paraId="7DDCECF3" w14:textId="77777777" w:rsidR="007A4860" w:rsidRPr="0098635C" w:rsidRDefault="006A7EFB" w:rsidP="0098635C">
      <w:pPr>
        <w:spacing w:after="0" w:line="240" w:lineRule="auto"/>
        <w:jc w:val="both"/>
        <w:rPr>
          <w:rFonts w:ascii="Times New Roman" w:hAnsi="Times New Roman" w:cs="Times New Roman"/>
          <w:b/>
          <w:i/>
        </w:rPr>
      </w:pPr>
      <w:r w:rsidRPr="0098635C">
        <w:rPr>
          <w:rFonts w:ascii="Times New Roman" w:hAnsi="Times New Roman" w:cs="Times New Roman"/>
          <w:b/>
        </w:rPr>
        <w:t xml:space="preserve">    </w:t>
      </w:r>
      <w:r w:rsidR="00364765" w:rsidRPr="0098635C">
        <w:rPr>
          <w:rFonts w:ascii="Times New Roman" w:hAnsi="Times New Roman" w:cs="Times New Roman"/>
          <w:b/>
        </w:rPr>
        <w:t>Table</w:t>
      </w:r>
      <w:r w:rsidR="004F1A80" w:rsidRPr="0098635C">
        <w:rPr>
          <w:rFonts w:ascii="Times New Roman" w:hAnsi="Times New Roman" w:cs="Times New Roman"/>
          <w:b/>
        </w:rPr>
        <w:t xml:space="preserve"> 1</w:t>
      </w:r>
      <w:r w:rsidR="00364765" w:rsidRPr="0098635C">
        <w:rPr>
          <w:rFonts w:ascii="Times New Roman" w:hAnsi="Times New Roman" w:cs="Times New Roman"/>
          <w:b/>
        </w:rPr>
        <w:t>.</w:t>
      </w:r>
      <w:r w:rsidR="004F1A80" w:rsidRPr="0098635C">
        <w:rPr>
          <w:rFonts w:ascii="Times New Roman" w:hAnsi="Times New Roman" w:cs="Times New Roman"/>
          <w:b/>
        </w:rPr>
        <w:t xml:space="preserve">  </w:t>
      </w:r>
      <w:r w:rsidR="00364765" w:rsidRPr="0098635C">
        <w:rPr>
          <w:rFonts w:ascii="Times New Roman" w:hAnsi="Times New Roman" w:cs="Times New Roman"/>
          <w:b/>
          <w:i/>
        </w:rPr>
        <w:t>Estimated Results of Unit Root Test</w:t>
      </w:r>
      <w:r w:rsidR="003F2BB5" w:rsidRPr="0098635C">
        <w:rPr>
          <w:rFonts w:ascii="Times New Roman" w:hAnsi="Times New Roman" w:cs="Times New Roman"/>
          <w:b/>
          <w:i/>
        </w:rPr>
        <w:t xml:space="preserve"> of Bangladesh’s Export and Exchange R</w:t>
      </w:r>
      <w:r w:rsidR="00AE2127" w:rsidRPr="0098635C">
        <w:rPr>
          <w:rFonts w:ascii="Times New Roman" w:hAnsi="Times New Roman" w:cs="Times New Roman"/>
          <w:b/>
          <w:i/>
        </w:rPr>
        <w:t>ate</w:t>
      </w:r>
    </w:p>
    <w:tbl>
      <w:tblPr>
        <w:tblStyle w:val="TableGrid"/>
        <w:tblW w:w="0" w:type="auto"/>
        <w:tblLook w:val="04A0" w:firstRow="1" w:lastRow="0" w:firstColumn="1" w:lastColumn="0" w:noHBand="0" w:noVBand="1"/>
      </w:tblPr>
      <w:tblGrid>
        <w:gridCol w:w="3116"/>
        <w:gridCol w:w="3117"/>
        <w:gridCol w:w="3117"/>
      </w:tblGrid>
      <w:tr w:rsidR="003C2E99" w:rsidRPr="0098635C" w14:paraId="400D3841" w14:textId="77777777" w:rsidTr="003C2E99">
        <w:tc>
          <w:tcPr>
            <w:tcW w:w="3116" w:type="dxa"/>
          </w:tcPr>
          <w:p w14:paraId="1F7B3039" w14:textId="77777777" w:rsidR="003C2E99" w:rsidRPr="0098635C" w:rsidRDefault="003C2E99" w:rsidP="0098635C">
            <w:pPr>
              <w:jc w:val="center"/>
              <w:rPr>
                <w:rFonts w:ascii="Times New Roman" w:hAnsi="Times New Roman" w:cs="Times New Roman"/>
                <w:b/>
              </w:rPr>
            </w:pPr>
            <w:r w:rsidRPr="0098635C">
              <w:rPr>
                <w:rFonts w:ascii="Times New Roman" w:hAnsi="Times New Roman" w:cs="Times New Roman"/>
                <w:b/>
              </w:rPr>
              <w:t>Variables</w:t>
            </w:r>
          </w:p>
        </w:tc>
        <w:tc>
          <w:tcPr>
            <w:tcW w:w="3117" w:type="dxa"/>
          </w:tcPr>
          <w:p w14:paraId="53F5BD9E" w14:textId="77777777" w:rsidR="003C2E99" w:rsidRPr="0098635C" w:rsidRDefault="003C2E99" w:rsidP="0098635C">
            <w:pPr>
              <w:jc w:val="center"/>
              <w:rPr>
                <w:rFonts w:ascii="Times New Roman" w:hAnsi="Times New Roman" w:cs="Times New Roman"/>
                <w:b/>
              </w:rPr>
            </w:pPr>
            <w:r w:rsidRPr="0098635C">
              <w:rPr>
                <w:rFonts w:ascii="Times New Roman" w:hAnsi="Times New Roman" w:cs="Times New Roman"/>
                <w:b/>
              </w:rPr>
              <w:t>Test pattern</w:t>
            </w:r>
          </w:p>
        </w:tc>
        <w:tc>
          <w:tcPr>
            <w:tcW w:w="3117" w:type="dxa"/>
          </w:tcPr>
          <w:p w14:paraId="1578381C" w14:textId="77777777" w:rsidR="003C2E99" w:rsidRPr="0098635C" w:rsidRDefault="003C2E99" w:rsidP="0098635C">
            <w:pPr>
              <w:jc w:val="center"/>
              <w:rPr>
                <w:rFonts w:ascii="Times New Roman" w:hAnsi="Times New Roman" w:cs="Times New Roman"/>
                <w:b/>
              </w:rPr>
            </w:pPr>
            <w:r w:rsidRPr="0098635C">
              <w:rPr>
                <w:rFonts w:ascii="Times New Roman" w:hAnsi="Times New Roman" w:cs="Times New Roman"/>
                <w:b/>
              </w:rPr>
              <w:t>P Value</w:t>
            </w:r>
          </w:p>
        </w:tc>
      </w:tr>
      <w:tr w:rsidR="003C2E99" w:rsidRPr="0098635C" w14:paraId="7DA9934C" w14:textId="77777777" w:rsidTr="003C2E99">
        <w:tc>
          <w:tcPr>
            <w:tcW w:w="3116" w:type="dxa"/>
            <w:vMerge w:val="restart"/>
          </w:tcPr>
          <w:p w14:paraId="5633E449" w14:textId="77777777" w:rsidR="003C2E99" w:rsidRPr="0098635C" w:rsidRDefault="003C2E99" w:rsidP="0098635C">
            <w:pPr>
              <w:jc w:val="center"/>
              <w:rPr>
                <w:rFonts w:ascii="Times New Roman" w:hAnsi="Times New Roman" w:cs="Times New Roman"/>
              </w:rPr>
            </w:pPr>
          </w:p>
          <w:p w14:paraId="1FC9BA16" w14:textId="77777777" w:rsidR="003C2E99" w:rsidRPr="0098635C" w:rsidRDefault="003C2E99" w:rsidP="0098635C">
            <w:pPr>
              <w:jc w:val="center"/>
              <w:rPr>
                <w:rFonts w:ascii="Times New Roman" w:hAnsi="Times New Roman" w:cs="Times New Roman"/>
              </w:rPr>
            </w:pPr>
          </w:p>
          <w:p w14:paraId="18F4913F" w14:textId="77777777" w:rsidR="003C2E99" w:rsidRPr="0098635C" w:rsidRDefault="003C2E99" w:rsidP="0098635C">
            <w:pPr>
              <w:jc w:val="center"/>
              <w:rPr>
                <w:rFonts w:ascii="Times New Roman" w:hAnsi="Times New Roman" w:cs="Times New Roman"/>
              </w:rPr>
            </w:pPr>
            <w:proofErr w:type="spellStart"/>
            <w:r w:rsidRPr="0098635C">
              <w:rPr>
                <w:rFonts w:ascii="Times New Roman" w:hAnsi="Times New Roman" w:cs="Times New Roman"/>
              </w:rPr>
              <w:t>er</w:t>
            </w:r>
            <w:proofErr w:type="spellEnd"/>
            <w:r w:rsidRPr="0098635C">
              <w:rPr>
                <w:rFonts w:ascii="Times New Roman" w:hAnsi="Times New Roman" w:cs="Times New Roman"/>
              </w:rPr>
              <w:t xml:space="preserve"> (Exchange rate)</w:t>
            </w:r>
          </w:p>
        </w:tc>
        <w:tc>
          <w:tcPr>
            <w:tcW w:w="3117" w:type="dxa"/>
          </w:tcPr>
          <w:p w14:paraId="7974DAA6" w14:textId="77777777" w:rsidR="003C2E99" w:rsidRPr="0098635C" w:rsidRDefault="003C2E99" w:rsidP="0098635C">
            <w:pPr>
              <w:jc w:val="center"/>
              <w:rPr>
                <w:rFonts w:ascii="Times New Roman" w:hAnsi="Times New Roman" w:cs="Times New Roman"/>
              </w:rPr>
            </w:pPr>
            <w:r w:rsidRPr="0098635C">
              <w:rPr>
                <w:rFonts w:ascii="Times New Roman" w:hAnsi="Times New Roman" w:cs="Times New Roman"/>
              </w:rPr>
              <w:t>Level</w:t>
            </w:r>
          </w:p>
          <w:p w14:paraId="12F51E6C" w14:textId="77777777" w:rsidR="003C2E99" w:rsidRPr="0098635C" w:rsidRDefault="003C2E99" w:rsidP="0098635C">
            <w:pPr>
              <w:jc w:val="center"/>
              <w:rPr>
                <w:rFonts w:ascii="Times New Roman" w:hAnsi="Times New Roman" w:cs="Times New Roman"/>
              </w:rPr>
            </w:pPr>
          </w:p>
        </w:tc>
        <w:tc>
          <w:tcPr>
            <w:tcW w:w="3117" w:type="dxa"/>
          </w:tcPr>
          <w:p w14:paraId="609CE27C" w14:textId="77777777" w:rsidR="003C2E99" w:rsidRPr="0098635C" w:rsidRDefault="00A055E3" w:rsidP="0098635C">
            <w:pPr>
              <w:jc w:val="center"/>
              <w:rPr>
                <w:rFonts w:ascii="Times New Roman" w:hAnsi="Times New Roman" w:cs="Times New Roman"/>
              </w:rPr>
            </w:pPr>
            <w:r>
              <w:rPr>
                <w:rFonts w:ascii="Times New Roman" w:hAnsi="Times New Roman" w:cs="Times New Roman"/>
              </w:rPr>
              <w:t>0</w:t>
            </w:r>
            <w:r w:rsidR="003C2E99" w:rsidRPr="0098635C">
              <w:rPr>
                <w:rFonts w:ascii="Times New Roman" w:hAnsi="Times New Roman" w:cs="Times New Roman"/>
              </w:rPr>
              <w:t>.</w:t>
            </w:r>
            <w:r w:rsidR="00FC34F6">
              <w:rPr>
                <w:rFonts w:ascii="Times New Roman" w:hAnsi="Times New Roman" w:cs="Times New Roman"/>
              </w:rPr>
              <w:t>709</w:t>
            </w:r>
          </w:p>
        </w:tc>
      </w:tr>
      <w:tr w:rsidR="003C2E99" w:rsidRPr="0098635C" w14:paraId="2239713F" w14:textId="77777777" w:rsidTr="003C2E99">
        <w:tc>
          <w:tcPr>
            <w:tcW w:w="3116" w:type="dxa"/>
            <w:vMerge/>
          </w:tcPr>
          <w:p w14:paraId="6D84CC28" w14:textId="77777777" w:rsidR="003C2E99" w:rsidRPr="0098635C" w:rsidRDefault="003C2E99" w:rsidP="0098635C">
            <w:pPr>
              <w:jc w:val="both"/>
              <w:rPr>
                <w:rFonts w:ascii="Times New Roman" w:hAnsi="Times New Roman" w:cs="Times New Roman"/>
                <w:b/>
              </w:rPr>
            </w:pPr>
          </w:p>
        </w:tc>
        <w:tc>
          <w:tcPr>
            <w:tcW w:w="3117" w:type="dxa"/>
          </w:tcPr>
          <w:p w14:paraId="1A991CFC" w14:textId="77777777" w:rsidR="003C2E99" w:rsidRPr="0098635C" w:rsidRDefault="003C2E99" w:rsidP="0098635C">
            <w:pPr>
              <w:jc w:val="center"/>
              <w:rPr>
                <w:rFonts w:ascii="Times New Roman" w:hAnsi="Times New Roman" w:cs="Times New Roman"/>
              </w:rPr>
            </w:pPr>
            <w:r w:rsidRPr="0098635C">
              <w:rPr>
                <w:rFonts w:ascii="Times New Roman" w:hAnsi="Times New Roman" w:cs="Times New Roman"/>
              </w:rPr>
              <w:t>First Difference</w:t>
            </w:r>
          </w:p>
          <w:p w14:paraId="7EF9AC29" w14:textId="77777777" w:rsidR="003C2E99" w:rsidRPr="0098635C" w:rsidRDefault="003C2E99" w:rsidP="0098635C">
            <w:pPr>
              <w:jc w:val="center"/>
              <w:rPr>
                <w:rFonts w:ascii="Times New Roman" w:hAnsi="Times New Roman" w:cs="Times New Roman"/>
              </w:rPr>
            </w:pPr>
          </w:p>
        </w:tc>
        <w:tc>
          <w:tcPr>
            <w:tcW w:w="3117" w:type="dxa"/>
          </w:tcPr>
          <w:p w14:paraId="4B4E9F13" w14:textId="77777777" w:rsidR="003C2E99" w:rsidRPr="0098635C" w:rsidRDefault="00A055E3" w:rsidP="0098635C">
            <w:pPr>
              <w:jc w:val="center"/>
              <w:rPr>
                <w:rFonts w:ascii="Times New Roman" w:hAnsi="Times New Roman" w:cs="Times New Roman"/>
              </w:rPr>
            </w:pPr>
            <w:r>
              <w:rPr>
                <w:rFonts w:ascii="Times New Roman" w:hAnsi="Times New Roman" w:cs="Times New Roman"/>
              </w:rPr>
              <w:t>0</w:t>
            </w:r>
            <w:r w:rsidR="003C2E99" w:rsidRPr="0098635C">
              <w:rPr>
                <w:rFonts w:ascii="Times New Roman" w:hAnsi="Times New Roman" w:cs="Times New Roman"/>
              </w:rPr>
              <w:t>.00</w:t>
            </w:r>
            <w:r w:rsidR="00FC34F6">
              <w:rPr>
                <w:rFonts w:ascii="Times New Roman" w:hAnsi="Times New Roman" w:cs="Times New Roman"/>
              </w:rPr>
              <w:t>0</w:t>
            </w:r>
          </w:p>
        </w:tc>
      </w:tr>
      <w:tr w:rsidR="003C2E99" w:rsidRPr="0098635C" w14:paraId="6DF2DE88" w14:textId="77777777" w:rsidTr="003C2E99">
        <w:tc>
          <w:tcPr>
            <w:tcW w:w="3116" w:type="dxa"/>
            <w:vMerge w:val="restart"/>
          </w:tcPr>
          <w:p w14:paraId="10BA5375" w14:textId="77777777" w:rsidR="003C2E99" w:rsidRPr="0098635C" w:rsidRDefault="003C2E99" w:rsidP="0098635C">
            <w:pPr>
              <w:jc w:val="center"/>
              <w:rPr>
                <w:rFonts w:ascii="Times New Roman" w:hAnsi="Times New Roman" w:cs="Times New Roman"/>
              </w:rPr>
            </w:pPr>
          </w:p>
          <w:p w14:paraId="5720739D" w14:textId="77777777" w:rsidR="003C2E99" w:rsidRPr="0098635C" w:rsidRDefault="003C2E99" w:rsidP="0098635C">
            <w:pPr>
              <w:jc w:val="center"/>
              <w:rPr>
                <w:rFonts w:ascii="Times New Roman" w:hAnsi="Times New Roman" w:cs="Times New Roman"/>
              </w:rPr>
            </w:pPr>
            <w:proofErr w:type="spellStart"/>
            <w:r w:rsidRPr="0098635C">
              <w:rPr>
                <w:rFonts w:ascii="Times New Roman" w:hAnsi="Times New Roman" w:cs="Times New Roman"/>
              </w:rPr>
              <w:t>Lxp</w:t>
            </w:r>
            <w:proofErr w:type="spellEnd"/>
            <w:r w:rsidRPr="0098635C">
              <w:rPr>
                <w:rFonts w:ascii="Times New Roman" w:hAnsi="Times New Roman" w:cs="Times New Roman"/>
              </w:rPr>
              <w:t xml:space="preserve"> (log export)</w:t>
            </w:r>
          </w:p>
        </w:tc>
        <w:tc>
          <w:tcPr>
            <w:tcW w:w="3117" w:type="dxa"/>
          </w:tcPr>
          <w:p w14:paraId="13002C26" w14:textId="77777777" w:rsidR="003C2E99" w:rsidRPr="0098635C" w:rsidRDefault="003C2E99" w:rsidP="0098635C">
            <w:pPr>
              <w:jc w:val="center"/>
              <w:rPr>
                <w:rFonts w:ascii="Times New Roman" w:hAnsi="Times New Roman" w:cs="Times New Roman"/>
              </w:rPr>
            </w:pPr>
            <w:r w:rsidRPr="0098635C">
              <w:rPr>
                <w:rFonts w:ascii="Times New Roman" w:hAnsi="Times New Roman" w:cs="Times New Roman"/>
              </w:rPr>
              <w:t>Level</w:t>
            </w:r>
          </w:p>
          <w:p w14:paraId="08AA66AE" w14:textId="77777777" w:rsidR="003C2E99" w:rsidRPr="0098635C" w:rsidRDefault="003C2E99" w:rsidP="0098635C">
            <w:pPr>
              <w:rPr>
                <w:rFonts w:ascii="Times New Roman" w:hAnsi="Times New Roman" w:cs="Times New Roman"/>
              </w:rPr>
            </w:pPr>
          </w:p>
        </w:tc>
        <w:tc>
          <w:tcPr>
            <w:tcW w:w="3117" w:type="dxa"/>
          </w:tcPr>
          <w:p w14:paraId="0C31CF85" w14:textId="77777777" w:rsidR="003C2E99" w:rsidRPr="0098635C" w:rsidRDefault="00A055E3" w:rsidP="0098635C">
            <w:pPr>
              <w:jc w:val="center"/>
              <w:rPr>
                <w:rFonts w:ascii="Times New Roman" w:hAnsi="Times New Roman" w:cs="Times New Roman"/>
              </w:rPr>
            </w:pPr>
            <w:r>
              <w:rPr>
                <w:rFonts w:ascii="Times New Roman" w:hAnsi="Times New Roman" w:cs="Times New Roman"/>
              </w:rPr>
              <w:t>0</w:t>
            </w:r>
            <w:r w:rsidR="003C2E99" w:rsidRPr="0098635C">
              <w:rPr>
                <w:rFonts w:ascii="Times New Roman" w:hAnsi="Times New Roman" w:cs="Times New Roman"/>
              </w:rPr>
              <w:t>.98</w:t>
            </w:r>
            <w:r>
              <w:rPr>
                <w:rFonts w:ascii="Times New Roman" w:hAnsi="Times New Roman" w:cs="Times New Roman"/>
              </w:rPr>
              <w:t>5</w:t>
            </w:r>
          </w:p>
        </w:tc>
      </w:tr>
      <w:tr w:rsidR="003C2E99" w:rsidRPr="0098635C" w14:paraId="6C5802C6" w14:textId="77777777" w:rsidTr="003C2E99">
        <w:tc>
          <w:tcPr>
            <w:tcW w:w="3116" w:type="dxa"/>
            <w:vMerge/>
          </w:tcPr>
          <w:p w14:paraId="194FF09C" w14:textId="77777777" w:rsidR="003C2E99" w:rsidRPr="0098635C" w:rsidRDefault="003C2E99" w:rsidP="0098635C">
            <w:pPr>
              <w:jc w:val="both"/>
              <w:rPr>
                <w:rFonts w:ascii="Times New Roman" w:hAnsi="Times New Roman" w:cs="Times New Roman"/>
                <w:b/>
              </w:rPr>
            </w:pPr>
          </w:p>
        </w:tc>
        <w:tc>
          <w:tcPr>
            <w:tcW w:w="3117" w:type="dxa"/>
          </w:tcPr>
          <w:p w14:paraId="2ACE450C" w14:textId="77777777" w:rsidR="003C2E99" w:rsidRPr="0098635C" w:rsidRDefault="003C2E99" w:rsidP="0098635C">
            <w:pPr>
              <w:jc w:val="center"/>
              <w:rPr>
                <w:rFonts w:ascii="Times New Roman" w:hAnsi="Times New Roman" w:cs="Times New Roman"/>
              </w:rPr>
            </w:pPr>
            <w:r w:rsidRPr="0098635C">
              <w:rPr>
                <w:rFonts w:ascii="Times New Roman" w:hAnsi="Times New Roman" w:cs="Times New Roman"/>
              </w:rPr>
              <w:t>First Difference</w:t>
            </w:r>
          </w:p>
          <w:p w14:paraId="463BB5ED" w14:textId="77777777" w:rsidR="003C2E99" w:rsidRPr="0098635C" w:rsidRDefault="003C2E99" w:rsidP="0098635C">
            <w:pPr>
              <w:rPr>
                <w:rFonts w:ascii="Times New Roman" w:hAnsi="Times New Roman" w:cs="Times New Roman"/>
              </w:rPr>
            </w:pPr>
          </w:p>
        </w:tc>
        <w:tc>
          <w:tcPr>
            <w:tcW w:w="3117" w:type="dxa"/>
          </w:tcPr>
          <w:p w14:paraId="7BBF1365" w14:textId="77777777" w:rsidR="003C2E99" w:rsidRPr="0098635C" w:rsidRDefault="003C2E99" w:rsidP="0098635C">
            <w:pPr>
              <w:jc w:val="center"/>
              <w:rPr>
                <w:rFonts w:ascii="Times New Roman" w:hAnsi="Times New Roman" w:cs="Times New Roman"/>
              </w:rPr>
            </w:pPr>
            <w:r w:rsidRPr="0098635C">
              <w:rPr>
                <w:rFonts w:ascii="Times New Roman" w:hAnsi="Times New Roman" w:cs="Times New Roman"/>
              </w:rPr>
              <w:t>0.000</w:t>
            </w:r>
          </w:p>
        </w:tc>
      </w:tr>
    </w:tbl>
    <w:p w14:paraId="076F5427" w14:textId="1C61F0B9" w:rsidR="00AE2127" w:rsidRDefault="00AE2127" w:rsidP="0098635C">
      <w:pPr>
        <w:spacing w:after="0" w:line="240" w:lineRule="auto"/>
        <w:jc w:val="both"/>
        <w:rPr>
          <w:rFonts w:ascii="Times New Roman" w:hAnsi="Times New Roman" w:cs="Times New Roman"/>
          <w:i/>
        </w:rPr>
      </w:pPr>
      <w:r w:rsidRPr="0098635C">
        <w:rPr>
          <w:rFonts w:ascii="Times New Roman" w:hAnsi="Times New Roman" w:cs="Times New Roman"/>
          <w:i/>
        </w:rPr>
        <w:t xml:space="preserve">Null hypothesis: The series has a unit root problem </w:t>
      </w:r>
    </w:p>
    <w:p w14:paraId="745CAD17" w14:textId="22693AED" w:rsidR="003F57AC" w:rsidRDefault="003F57AC" w:rsidP="0098635C">
      <w:pPr>
        <w:spacing w:after="0" w:line="240" w:lineRule="auto"/>
        <w:jc w:val="both"/>
        <w:rPr>
          <w:rFonts w:ascii="Times New Roman" w:hAnsi="Times New Roman" w:cs="Times New Roman"/>
          <w:i/>
        </w:rPr>
      </w:pPr>
    </w:p>
    <w:p w14:paraId="3A065B68" w14:textId="77777777" w:rsidR="003F57AC" w:rsidRPr="0098635C" w:rsidRDefault="003F57AC" w:rsidP="0098635C">
      <w:pPr>
        <w:spacing w:after="0" w:line="240" w:lineRule="auto"/>
        <w:jc w:val="both"/>
        <w:rPr>
          <w:rFonts w:ascii="Times New Roman" w:hAnsi="Times New Roman" w:cs="Times New Roman"/>
          <w:i/>
        </w:rPr>
      </w:pPr>
      <w:bookmarkStart w:id="1" w:name="_GoBack"/>
      <w:bookmarkEnd w:id="1"/>
    </w:p>
    <w:p w14:paraId="54FC1723" w14:textId="77777777" w:rsidR="00AE2127" w:rsidRPr="0098635C" w:rsidRDefault="00AE2127" w:rsidP="0098635C">
      <w:pPr>
        <w:spacing w:after="0" w:line="240" w:lineRule="auto"/>
        <w:jc w:val="both"/>
        <w:rPr>
          <w:rFonts w:ascii="Times New Roman" w:hAnsi="Times New Roman" w:cs="Times New Roman"/>
          <w:i/>
        </w:rPr>
      </w:pPr>
    </w:p>
    <w:p w14:paraId="661071AE" w14:textId="77777777" w:rsidR="00D4653C" w:rsidRPr="0098635C" w:rsidRDefault="00D4653C" w:rsidP="0098635C">
      <w:pPr>
        <w:spacing w:after="0" w:line="240" w:lineRule="auto"/>
        <w:jc w:val="both"/>
        <w:rPr>
          <w:rFonts w:ascii="Times New Roman" w:hAnsi="Times New Roman" w:cs="Times New Roman"/>
        </w:rPr>
      </w:pPr>
      <w:r w:rsidRPr="0098635C">
        <w:rPr>
          <w:rFonts w:ascii="Times New Roman" w:hAnsi="Times New Roman" w:cs="Times New Roman"/>
          <w:b/>
        </w:rPr>
        <w:lastRenderedPageBreak/>
        <w:t xml:space="preserve">Table 2.  </w:t>
      </w:r>
      <w:r w:rsidR="007B3915" w:rsidRPr="0098635C">
        <w:rPr>
          <w:rFonts w:ascii="Times New Roman" w:hAnsi="Times New Roman" w:cs="Times New Roman"/>
          <w:b/>
          <w:i/>
        </w:rPr>
        <w:t xml:space="preserve">Cointegration between Export and Exchange rate </w:t>
      </w:r>
    </w:p>
    <w:tbl>
      <w:tblPr>
        <w:tblStyle w:val="TableGrid"/>
        <w:tblW w:w="9563" w:type="dxa"/>
        <w:tblLook w:val="04A0" w:firstRow="1" w:lastRow="0" w:firstColumn="1" w:lastColumn="0" w:noHBand="0" w:noVBand="1"/>
      </w:tblPr>
      <w:tblGrid>
        <w:gridCol w:w="1605"/>
        <w:gridCol w:w="1990"/>
        <w:gridCol w:w="1378"/>
        <w:gridCol w:w="1530"/>
        <w:gridCol w:w="1530"/>
        <w:gridCol w:w="1530"/>
      </w:tblGrid>
      <w:tr w:rsidR="00802BED" w:rsidRPr="0098635C" w14:paraId="2B4BF093" w14:textId="77777777" w:rsidTr="00683872">
        <w:trPr>
          <w:trHeight w:val="835"/>
        </w:trPr>
        <w:tc>
          <w:tcPr>
            <w:tcW w:w="1605" w:type="dxa"/>
            <w:shd w:val="clear" w:color="auto" w:fill="auto"/>
          </w:tcPr>
          <w:p w14:paraId="1FE6037E" w14:textId="77777777" w:rsidR="00D4653C" w:rsidRPr="0098635C" w:rsidRDefault="00D4653C" w:rsidP="0098635C">
            <w:pPr>
              <w:jc w:val="center"/>
              <w:rPr>
                <w:rFonts w:ascii="Times New Roman" w:hAnsi="Times New Roman" w:cs="Times New Roman"/>
              </w:rPr>
            </w:pPr>
          </w:p>
          <w:p w14:paraId="5620C619"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Test</w:t>
            </w:r>
          </w:p>
        </w:tc>
        <w:tc>
          <w:tcPr>
            <w:tcW w:w="1990" w:type="dxa"/>
            <w:shd w:val="clear" w:color="auto" w:fill="auto"/>
          </w:tcPr>
          <w:p w14:paraId="425C984E" w14:textId="77777777" w:rsidR="00D4653C" w:rsidRPr="0098635C" w:rsidRDefault="00D4653C" w:rsidP="0098635C">
            <w:pPr>
              <w:jc w:val="center"/>
              <w:rPr>
                <w:rFonts w:ascii="Times New Roman" w:hAnsi="Times New Roman" w:cs="Times New Roman"/>
              </w:rPr>
            </w:pPr>
          </w:p>
          <w:p w14:paraId="754BBF66"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Test With</w:t>
            </w:r>
          </w:p>
        </w:tc>
        <w:tc>
          <w:tcPr>
            <w:tcW w:w="1378" w:type="dxa"/>
            <w:shd w:val="clear" w:color="auto" w:fill="auto"/>
          </w:tcPr>
          <w:p w14:paraId="75FAAECD" w14:textId="77777777" w:rsidR="00D4653C" w:rsidRPr="0098635C" w:rsidRDefault="00AB03EE" w:rsidP="0098635C">
            <w:pPr>
              <w:jc w:val="center"/>
              <w:rPr>
                <w:rFonts w:ascii="Times New Roman" w:hAnsi="Times New Roman" w:cs="Times New Roman"/>
              </w:rPr>
            </w:pPr>
            <w:r w:rsidRPr="0098635C">
              <w:rPr>
                <w:rFonts w:ascii="Times New Roman" w:hAnsi="Times New Roman" w:cs="Times New Roman"/>
              </w:rPr>
              <w:t xml:space="preserve">No. of Co integrating </w:t>
            </w:r>
            <w:r w:rsidR="00D4653C" w:rsidRPr="0098635C">
              <w:rPr>
                <w:rFonts w:ascii="Times New Roman" w:hAnsi="Times New Roman" w:cs="Times New Roman"/>
              </w:rPr>
              <w:t>Equation</w:t>
            </w:r>
          </w:p>
        </w:tc>
        <w:tc>
          <w:tcPr>
            <w:tcW w:w="1530" w:type="dxa"/>
            <w:shd w:val="clear" w:color="auto" w:fill="auto"/>
          </w:tcPr>
          <w:p w14:paraId="2D10ED54"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Trace/Max-Eigen Statistics</w:t>
            </w:r>
          </w:p>
        </w:tc>
        <w:tc>
          <w:tcPr>
            <w:tcW w:w="1530" w:type="dxa"/>
            <w:shd w:val="clear" w:color="auto" w:fill="auto"/>
          </w:tcPr>
          <w:p w14:paraId="7D6D76EB"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Critical Value</w:t>
            </w:r>
          </w:p>
        </w:tc>
        <w:tc>
          <w:tcPr>
            <w:tcW w:w="1530" w:type="dxa"/>
            <w:shd w:val="clear" w:color="auto" w:fill="auto"/>
          </w:tcPr>
          <w:p w14:paraId="6B78198B" w14:textId="77777777" w:rsidR="00D4653C" w:rsidRPr="0098635C" w:rsidRDefault="00D4653C" w:rsidP="0098635C">
            <w:pPr>
              <w:jc w:val="center"/>
              <w:rPr>
                <w:rFonts w:ascii="Times New Roman" w:hAnsi="Times New Roman" w:cs="Times New Roman"/>
              </w:rPr>
            </w:pPr>
          </w:p>
          <w:p w14:paraId="7978D337"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P Value</w:t>
            </w:r>
          </w:p>
        </w:tc>
      </w:tr>
      <w:tr w:rsidR="00802BED" w:rsidRPr="0098635C" w14:paraId="7F045D29" w14:textId="77777777" w:rsidTr="00683872">
        <w:tc>
          <w:tcPr>
            <w:tcW w:w="1605" w:type="dxa"/>
            <w:vMerge w:val="restart"/>
            <w:shd w:val="clear" w:color="auto" w:fill="auto"/>
          </w:tcPr>
          <w:p w14:paraId="1B58FA2B" w14:textId="77777777" w:rsidR="00D4653C" w:rsidRPr="0098635C" w:rsidRDefault="00D4653C" w:rsidP="0098635C">
            <w:pPr>
              <w:jc w:val="center"/>
              <w:rPr>
                <w:rFonts w:ascii="Times New Roman" w:hAnsi="Times New Roman" w:cs="Times New Roman"/>
              </w:rPr>
            </w:pPr>
          </w:p>
          <w:p w14:paraId="3F81F107" w14:textId="77777777" w:rsidR="00D4653C" w:rsidRPr="0098635C" w:rsidRDefault="00D4653C" w:rsidP="0098635C">
            <w:pPr>
              <w:rPr>
                <w:rFonts w:ascii="Times New Roman" w:hAnsi="Times New Roman" w:cs="Times New Roman"/>
              </w:rPr>
            </w:pPr>
          </w:p>
          <w:p w14:paraId="7708763A" w14:textId="77777777" w:rsidR="00D4653C" w:rsidRPr="0098635C" w:rsidRDefault="00D4653C" w:rsidP="0098635C">
            <w:pPr>
              <w:jc w:val="center"/>
              <w:rPr>
                <w:rFonts w:ascii="Times New Roman" w:hAnsi="Times New Roman" w:cs="Times New Roman"/>
              </w:rPr>
            </w:pPr>
          </w:p>
          <w:p w14:paraId="1AAC835D"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Trace</w:t>
            </w:r>
          </w:p>
        </w:tc>
        <w:tc>
          <w:tcPr>
            <w:tcW w:w="1990" w:type="dxa"/>
            <w:vMerge w:val="restart"/>
            <w:shd w:val="clear" w:color="auto" w:fill="auto"/>
          </w:tcPr>
          <w:p w14:paraId="673836AA" w14:textId="77777777" w:rsidR="00D4653C" w:rsidRPr="0098635C" w:rsidRDefault="00D4653C" w:rsidP="0098635C">
            <w:pPr>
              <w:jc w:val="center"/>
              <w:rPr>
                <w:rFonts w:ascii="Times New Roman" w:hAnsi="Times New Roman" w:cs="Times New Roman"/>
              </w:rPr>
            </w:pPr>
          </w:p>
          <w:p w14:paraId="7295F437"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Intercept</w:t>
            </w:r>
          </w:p>
        </w:tc>
        <w:tc>
          <w:tcPr>
            <w:tcW w:w="1378" w:type="dxa"/>
            <w:shd w:val="clear" w:color="auto" w:fill="auto"/>
          </w:tcPr>
          <w:p w14:paraId="7DC6E7B9"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None</w:t>
            </w:r>
          </w:p>
          <w:p w14:paraId="52B4AD40" w14:textId="77777777" w:rsidR="00D4653C" w:rsidRPr="0098635C" w:rsidRDefault="00D4653C" w:rsidP="0098635C">
            <w:pPr>
              <w:jc w:val="both"/>
              <w:rPr>
                <w:rFonts w:ascii="Times New Roman" w:hAnsi="Times New Roman" w:cs="Times New Roman"/>
              </w:rPr>
            </w:pPr>
          </w:p>
        </w:tc>
        <w:tc>
          <w:tcPr>
            <w:tcW w:w="1530" w:type="dxa"/>
            <w:shd w:val="clear" w:color="auto" w:fill="auto"/>
          </w:tcPr>
          <w:p w14:paraId="786752A1"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6.9</w:t>
            </w:r>
            <w:r w:rsidR="004261EB">
              <w:rPr>
                <w:rFonts w:ascii="Times New Roman" w:hAnsi="Times New Roman" w:cs="Times New Roman"/>
              </w:rPr>
              <w:t>49</w:t>
            </w:r>
            <w:r w:rsidRPr="0098635C">
              <w:rPr>
                <w:rFonts w:ascii="Times New Roman" w:hAnsi="Times New Roman" w:cs="Times New Roman"/>
              </w:rPr>
              <w:t xml:space="preserve"> </w:t>
            </w:r>
          </w:p>
        </w:tc>
        <w:tc>
          <w:tcPr>
            <w:tcW w:w="1530" w:type="dxa"/>
            <w:shd w:val="clear" w:color="auto" w:fill="auto"/>
          </w:tcPr>
          <w:p w14:paraId="2ED9D749"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15.</w:t>
            </w:r>
            <w:r w:rsidR="00B5208C">
              <w:rPr>
                <w:rFonts w:ascii="Times New Roman" w:hAnsi="Times New Roman" w:cs="Times New Roman"/>
              </w:rPr>
              <w:t>494</w:t>
            </w:r>
          </w:p>
        </w:tc>
        <w:tc>
          <w:tcPr>
            <w:tcW w:w="1530" w:type="dxa"/>
            <w:shd w:val="clear" w:color="auto" w:fill="auto"/>
          </w:tcPr>
          <w:p w14:paraId="7624DB77" w14:textId="77777777" w:rsidR="00D4653C" w:rsidRPr="0098635C" w:rsidRDefault="00B5208C" w:rsidP="0098635C">
            <w:pPr>
              <w:jc w:val="center"/>
              <w:rPr>
                <w:rFonts w:ascii="Times New Roman" w:hAnsi="Times New Roman" w:cs="Times New Roman"/>
              </w:rPr>
            </w:pPr>
            <w:r>
              <w:rPr>
                <w:rFonts w:ascii="Times New Roman" w:hAnsi="Times New Roman" w:cs="Times New Roman"/>
              </w:rPr>
              <w:t>0</w:t>
            </w:r>
            <w:r w:rsidR="00B80E28" w:rsidRPr="0098635C">
              <w:rPr>
                <w:rFonts w:ascii="Times New Roman" w:hAnsi="Times New Roman" w:cs="Times New Roman"/>
              </w:rPr>
              <w:t>.583</w:t>
            </w:r>
          </w:p>
        </w:tc>
      </w:tr>
      <w:tr w:rsidR="00802BED" w:rsidRPr="0098635C" w14:paraId="36239DD8" w14:textId="77777777" w:rsidTr="00B028EA">
        <w:trPr>
          <w:trHeight w:val="350"/>
        </w:trPr>
        <w:tc>
          <w:tcPr>
            <w:tcW w:w="1605" w:type="dxa"/>
            <w:vMerge/>
            <w:shd w:val="clear" w:color="auto" w:fill="auto"/>
          </w:tcPr>
          <w:p w14:paraId="6576F4B0" w14:textId="77777777" w:rsidR="00D4653C" w:rsidRPr="0098635C" w:rsidRDefault="00D4653C" w:rsidP="0098635C">
            <w:pPr>
              <w:jc w:val="both"/>
              <w:rPr>
                <w:rFonts w:ascii="Times New Roman" w:hAnsi="Times New Roman" w:cs="Times New Roman"/>
              </w:rPr>
            </w:pPr>
          </w:p>
        </w:tc>
        <w:tc>
          <w:tcPr>
            <w:tcW w:w="1990" w:type="dxa"/>
            <w:vMerge/>
            <w:shd w:val="clear" w:color="auto" w:fill="auto"/>
          </w:tcPr>
          <w:p w14:paraId="1F95FB73" w14:textId="77777777" w:rsidR="00D4653C" w:rsidRPr="0098635C" w:rsidRDefault="00D4653C" w:rsidP="0098635C">
            <w:pPr>
              <w:jc w:val="both"/>
              <w:rPr>
                <w:rFonts w:ascii="Times New Roman" w:hAnsi="Times New Roman" w:cs="Times New Roman"/>
              </w:rPr>
            </w:pPr>
          </w:p>
        </w:tc>
        <w:tc>
          <w:tcPr>
            <w:tcW w:w="1378" w:type="dxa"/>
            <w:shd w:val="clear" w:color="auto" w:fill="auto"/>
          </w:tcPr>
          <w:p w14:paraId="57DC39C0"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At</w:t>
            </w:r>
            <w:r w:rsidR="00AB03EE" w:rsidRPr="0098635C">
              <w:rPr>
                <w:rFonts w:ascii="Times New Roman" w:hAnsi="Times New Roman" w:cs="Times New Roman"/>
              </w:rPr>
              <w:t xml:space="preserve"> most</w:t>
            </w:r>
            <w:r w:rsidRPr="0098635C">
              <w:rPr>
                <w:rFonts w:ascii="Times New Roman" w:hAnsi="Times New Roman" w:cs="Times New Roman"/>
              </w:rPr>
              <w:t xml:space="preserve"> One</w:t>
            </w:r>
          </w:p>
        </w:tc>
        <w:tc>
          <w:tcPr>
            <w:tcW w:w="1530" w:type="dxa"/>
            <w:shd w:val="clear" w:color="auto" w:fill="auto"/>
          </w:tcPr>
          <w:p w14:paraId="36A065D3" w14:textId="77777777" w:rsidR="00D4653C" w:rsidRPr="0098635C" w:rsidRDefault="00B5208C" w:rsidP="0098635C">
            <w:pPr>
              <w:jc w:val="center"/>
              <w:rPr>
                <w:rFonts w:ascii="Times New Roman" w:hAnsi="Times New Roman" w:cs="Times New Roman"/>
              </w:rPr>
            </w:pPr>
            <w:r>
              <w:rPr>
                <w:rFonts w:ascii="Times New Roman" w:hAnsi="Times New Roman" w:cs="Times New Roman"/>
              </w:rPr>
              <w:t>0</w:t>
            </w:r>
            <w:r w:rsidR="00B80E28" w:rsidRPr="0098635C">
              <w:rPr>
                <w:rFonts w:ascii="Times New Roman" w:hAnsi="Times New Roman" w:cs="Times New Roman"/>
              </w:rPr>
              <w:t>.042</w:t>
            </w:r>
          </w:p>
          <w:p w14:paraId="426F18C8"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3B169549"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3.841</w:t>
            </w:r>
          </w:p>
        </w:tc>
        <w:tc>
          <w:tcPr>
            <w:tcW w:w="1530" w:type="dxa"/>
            <w:shd w:val="clear" w:color="auto" w:fill="auto"/>
          </w:tcPr>
          <w:p w14:paraId="6C69E92F" w14:textId="77777777" w:rsidR="00D4653C" w:rsidRPr="0098635C" w:rsidRDefault="00B5208C" w:rsidP="0098635C">
            <w:pPr>
              <w:jc w:val="center"/>
              <w:rPr>
                <w:rFonts w:ascii="Times New Roman" w:hAnsi="Times New Roman" w:cs="Times New Roman"/>
              </w:rPr>
            </w:pPr>
            <w:r>
              <w:rPr>
                <w:rFonts w:ascii="Times New Roman" w:hAnsi="Times New Roman" w:cs="Times New Roman"/>
              </w:rPr>
              <w:t>0</w:t>
            </w:r>
            <w:r w:rsidR="00B80E28" w:rsidRPr="0098635C">
              <w:rPr>
                <w:rFonts w:ascii="Times New Roman" w:hAnsi="Times New Roman" w:cs="Times New Roman"/>
              </w:rPr>
              <w:t>.8362</w:t>
            </w:r>
          </w:p>
        </w:tc>
      </w:tr>
      <w:tr w:rsidR="00802BED" w:rsidRPr="0098635C" w14:paraId="554641EC" w14:textId="77777777" w:rsidTr="00683872">
        <w:tc>
          <w:tcPr>
            <w:tcW w:w="1605" w:type="dxa"/>
            <w:vMerge/>
            <w:shd w:val="clear" w:color="auto" w:fill="auto"/>
          </w:tcPr>
          <w:p w14:paraId="0F6B455B" w14:textId="77777777" w:rsidR="00D4653C" w:rsidRPr="0098635C" w:rsidRDefault="00D4653C" w:rsidP="0098635C">
            <w:pPr>
              <w:jc w:val="both"/>
              <w:rPr>
                <w:rFonts w:ascii="Times New Roman" w:hAnsi="Times New Roman" w:cs="Times New Roman"/>
              </w:rPr>
            </w:pPr>
          </w:p>
        </w:tc>
        <w:tc>
          <w:tcPr>
            <w:tcW w:w="1990" w:type="dxa"/>
            <w:vMerge w:val="restart"/>
            <w:shd w:val="clear" w:color="auto" w:fill="auto"/>
          </w:tcPr>
          <w:p w14:paraId="21507E64"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Intercept</w:t>
            </w:r>
          </w:p>
          <w:p w14:paraId="280D7D00"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&amp;</w:t>
            </w:r>
          </w:p>
          <w:p w14:paraId="28812518"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Trend</w:t>
            </w:r>
          </w:p>
        </w:tc>
        <w:tc>
          <w:tcPr>
            <w:tcW w:w="1378" w:type="dxa"/>
            <w:shd w:val="clear" w:color="auto" w:fill="auto"/>
          </w:tcPr>
          <w:p w14:paraId="7D78D71E"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None</w:t>
            </w:r>
          </w:p>
        </w:tc>
        <w:tc>
          <w:tcPr>
            <w:tcW w:w="1530" w:type="dxa"/>
            <w:shd w:val="clear" w:color="auto" w:fill="auto"/>
          </w:tcPr>
          <w:p w14:paraId="1FE18C17"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20.615</w:t>
            </w:r>
          </w:p>
          <w:p w14:paraId="2AC8214D"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5AB263BC"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25.872</w:t>
            </w:r>
          </w:p>
        </w:tc>
        <w:tc>
          <w:tcPr>
            <w:tcW w:w="1530" w:type="dxa"/>
            <w:shd w:val="clear" w:color="auto" w:fill="auto"/>
          </w:tcPr>
          <w:p w14:paraId="08A8F832" w14:textId="77777777" w:rsidR="00D4653C" w:rsidRPr="0098635C" w:rsidRDefault="0022216C" w:rsidP="0098635C">
            <w:pPr>
              <w:jc w:val="center"/>
              <w:rPr>
                <w:rFonts w:ascii="Times New Roman" w:hAnsi="Times New Roman" w:cs="Times New Roman"/>
              </w:rPr>
            </w:pPr>
            <w:r>
              <w:rPr>
                <w:rFonts w:ascii="Times New Roman" w:hAnsi="Times New Roman" w:cs="Times New Roman"/>
              </w:rPr>
              <w:t>0</w:t>
            </w:r>
            <w:r w:rsidR="00B80E28" w:rsidRPr="0098635C">
              <w:rPr>
                <w:rFonts w:ascii="Times New Roman" w:hAnsi="Times New Roman" w:cs="Times New Roman"/>
              </w:rPr>
              <w:t>.1963</w:t>
            </w:r>
          </w:p>
        </w:tc>
      </w:tr>
      <w:tr w:rsidR="00802BED" w:rsidRPr="0098635C" w14:paraId="0FF2270A" w14:textId="77777777" w:rsidTr="00683872">
        <w:tc>
          <w:tcPr>
            <w:tcW w:w="1605" w:type="dxa"/>
            <w:vMerge/>
            <w:shd w:val="clear" w:color="auto" w:fill="auto"/>
          </w:tcPr>
          <w:p w14:paraId="035BD793" w14:textId="77777777" w:rsidR="00D4653C" w:rsidRPr="0098635C" w:rsidRDefault="00D4653C" w:rsidP="0098635C">
            <w:pPr>
              <w:jc w:val="both"/>
              <w:rPr>
                <w:rFonts w:ascii="Times New Roman" w:hAnsi="Times New Roman" w:cs="Times New Roman"/>
              </w:rPr>
            </w:pPr>
          </w:p>
        </w:tc>
        <w:tc>
          <w:tcPr>
            <w:tcW w:w="1990" w:type="dxa"/>
            <w:vMerge/>
            <w:shd w:val="clear" w:color="auto" w:fill="auto"/>
          </w:tcPr>
          <w:p w14:paraId="7569D7E6" w14:textId="77777777" w:rsidR="00D4653C" w:rsidRPr="0098635C" w:rsidRDefault="00D4653C" w:rsidP="0098635C">
            <w:pPr>
              <w:jc w:val="both"/>
              <w:rPr>
                <w:rFonts w:ascii="Times New Roman" w:hAnsi="Times New Roman" w:cs="Times New Roman"/>
              </w:rPr>
            </w:pPr>
          </w:p>
        </w:tc>
        <w:tc>
          <w:tcPr>
            <w:tcW w:w="1378" w:type="dxa"/>
            <w:shd w:val="clear" w:color="auto" w:fill="auto"/>
          </w:tcPr>
          <w:p w14:paraId="788C86EA"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 xml:space="preserve">At </w:t>
            </w:r>
            <w:r w:rsidR="00AB03EE" w:rsidRPr="0098635C">
              <w:rPr>
                <w:rFonts w:ascii="Times New Roman" w:hAnsi="Times New Roman" w:cs="Times New Roman"/>
              </w:rPr>
              <w:t xml:space="preserve">most </w:t>
            </w:r>
            <w:r w:rsidRPr="0098635C">
              <w:rPr>
                <w:rFonts w:ascii="Times New Roman" w:hAnsi="Times New Roman" w:cs="Times New Roman"/>
              </w:rPr>
              <w:t>One</w:t>
            </w:r>
          </w:p>
        </w:tc>
        <w:tc>
          <w:tcPr>
            <w:tcW w:w="1530" w:type="dxa"/>
            <w:shd w:val="clear" w:color="auto" w:fill="auto"/>
          </w:tcPr>
          <w:p w14:paraId="4220C2A8" w14:textId="77777777" w:rsidR="00D4653C" w:rsidRPr="0098635C" w:rsidRDefault="00B80E28" w:rsidP="0098635C">
            <w:pPr>
              <w:jc w:val="center"/>
              <w:rPr>
                <w:rFonts w:ascii="Times New Roman" w:hAnsi="Times New Roman" w:cs="Times New Roman"/>
              </w:rPr>
            </w:pPr>
            <w:r w:rsidRPr="0098635C">
              <w:rPr>
                <w:rFonts w:ascii="Times New Roman" w:hAnsi="Times New Roman" w:cs="Times New Roman"/>
              </w:rPr>
              <w:t>6.689</w:t>
            </w:r>
          </w:p>
          <w:p w14:paraId="7DD88669"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76A9731C"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12.51798</w:t>
            </w:r>
          </w:p>
        </w:tc>
        <w:tc>
          <w:tcPr>
            <w:tcW w:w="1530" w:type="dxa"/>
            <w:shd w:val="clear" w:color="auto" w:fill="auto"/>
          </w:tcPr>
          <w:p w14:paraId="5DB1FADF"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w:t>
            </w:r>
            <w:r w:rsidR="00B80E28" w:rsidRPr="0098635C">
              <w:rPr>
                <w:rFonts w:ascii="Times New Roman" w:hAnsi="Times New Roman" w:cs="Times New Roman"/>
              </w:rPr>
              <w:t>3780</w:t>
            </w:r>
          </w:p>
        </w:tc>
      </w:tr>
      <w:tr w:rsidR="00802BED" w:rsidRPr="0098635C" w14:paraId="36AFFFE3" w14:textId="77777777" w:rsidTr="00683872">
        <w:tc>
          <w:tcPr>
            <w:tcW w:w="1605" w:type="dxa"/>
            <w:vMerge w:val="restart"/>
            <w:shd w:val="clear" w:color="auto" w:fill="auto"/>
          </w:tcPr>
          <w:p w14:paraId="57D05EEE" w14:textId="77777777" w:rsidR="00D4653C" w:rsidRPr="0098635C" w:rsidRDefault="00D4653C" w:rsidP="0098635C">
            <w:pPr>
              <w:jc w:val="both"/>
              <w:rPr>
                <w:rFonts w:ascii="Times New Roman" w:hAnsi="Times New Roman" w:cs="Times New Roman"/>
              </w:rPr>
            </w:pPr>
          </w:p>
          <w:p w14:paraId="6FD6C86B" w14:textId="77777777" w:rsidR="00D4653C" w:rsidRPr="0098635C" w:rsidRDefault="00D4653C" w:rsidP="0098635C">
            <w:pPr>
              <w:jc w:val="both"/>
              <w:rPr>
                <w:rFonts w:ascii="Times New Roman" w:hAnsi="Times New Roman" w:cs="Times New Roman"/>
              </w:rPr>
            </w:pPr>
          </w:p>
          <w:p w14:paraId="1DD3A9A8" w14:textId="77777777" w:rsidR="00D4653C" w:rsidRPr="0098635C" w:rsidRDefault="00D4653C" w:rsidP="0098635C">
            <w:pPr>
              <w:jc w:val="both"/>
              <w:rPr>
                <w:rFonts w:ascii="Times New Roman" w:hAnsi="Times New Roman" w:cs="Times New Roman"/>
              </w:rPr>
            </w:pPr>
          </w:p>
          <w:p w14:paraId="5C206460"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Max Eigen</w:t>
            </w:r>
          </w:p>
        </w:tc>
        <w:tc>
          <w:tcPr>
            <w:tcW w:w="1990" w:type="dxa"/>
            <w:vMerge w:val="restart"/>
            <w:shd w:val="clear" w:color="auto" w:fill="auto"/>
          </w:tcPr>
          <w:p w14:paraId="61B7A89D" w14:textId="77777777" w:rsidR="00D4653C" w:rsidRPr="0098635C" w:rsidRDefault="00D4653C" w:rsidP="0098635C">
            <w:pPr>
              <w:jc w:val="both"/>
              <w:rPr>
                <w:rFonts w:ascii="Times New Roman" w:hAnsi="Times New Roman" w:cs="Times New Roman"/>
              </w:rPr>
            </w:pPr>
          </w:p>
          <w:p w14:paraId="5DCC84E5"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Intercept</w:t>
            </w:r>
          </w:p>
        </w:tc>
        <w:tc>
          <w:tcPr>
            <w:tcW w:w="1378" w:type="dxa"/>
            <w:shd w:val="clear" w:color="auto" w:fill="auto"/>
          </w:tcPr>
          <w:p w14:paraId="0A133AAF"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None</w:t>
            </w:r>
          </w:p>
        </w:tc>
        <w:tc>
          <w:tcPr>
            <w:tcW w:w="1530" w:type="dxa"/>
            <w:shd w:val="clear" w:color="auto" w:fill="auto"/>
          </w:tcPr>
          <w:p w14:paraId="1EBEF7DC"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6.9</w:t>
            </w:r>
            <w:r w:rsidR="00EA54D1">
              <w:rPr>
                <w:rFonts w:ascii="Times New Roman" w:hAnsi="Times New Roman" w:cs="Times New Roman"/>
              </w:rPr>
              <w:t>06</w:t>
            </w:r>
          </w:p>
          <w:p w14:paraId="1F3773D0"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2D62B194" w14:textId="77777777" w:rsidR="00D4653C" w:rsidRPr="0098635C" w:rsidRDefault="00EA54D1" w:rsidP="0098635C">
            <w:pPr>
              <w:jc w:val="center"/>
              <w:rPr>
                <w:rFonts w:ascii="Times New Roman" w:hAnsi="Times New Roman" w:cs="Times New Roman"/>
              </w:rPr>
            </w:pPr>
            <w:r>
              <w:rPr>
                <w:rFonts w:ascii="Times New Roman" w:hAnsi="Times New Roman" w:cs="Times New Roman"/>
              </w:rPr>
              <w:t>14.264</w:t>
            </w:r>
          </w:p>
        </w:tc>
        <w:tc>
          <w:tcPr>
            <w:tcW w:w="1530" w:type="dxa"/>
            <w:shd w:val="clear" w:color="auto" w:fill="auto"/>
          </w:tcPr>
          <w:p w14:paraId="3E434B64" w14:textId="77777777" w:rsidR="00D4653C" w:rsidRPr="0098635C" w:rsidRDefault="00EA54D1" w:rsidP="0098635C">
            <w:pPr>
              <w:jc w:val="center"/>
              <w:rPr>
                <w:rFonts w:ascii="Times New Roman" w:hAnsi="Times New Roman" w:cs="Times New Roman"/>
              </w:rPr>
            </w:pPr>
            <w:r>
              <w:rPr>
                <w:rFonts w:ascii="Times New Roman" w:hAnsi="Times New Roman" w:cs="Times New Roman"/>
              </w:rPr>
              <w:t>0</w:t>
            </w:r>
            <w:r w:rsidR="002B7F3A" w:rsidRPr="0098635C">
              <w:rPr>
                <w:rFonts w:ascii="Times New Roman" w:hAnsi="Times New Roman" w:cs="Times New Roman"/>
              </w:rPr>
              <w:t>.5</w:t>
            </w:r>
            <w:r>
              <w:rPr>
                <w:rFonts w:ascii="Times New Roman" w:hAnsi="Times New Roman" w:cs="Times New Roman"/>
              </w:rPr>
              <w:t>00</w:t>
            </w:r>
          </w:p>
        </w:tc>
      </w:tr>
      <w:tr w:rsidR="00802BED" w:rsidRPr="0098635C" w14:paraId="6E886DE2" w14:textId="77777777" w:rsidTr="00683872">
        <w:tc>
          <w:tcPr>
            <w:tcW w:w="1605" w:type="dxa"/>
            <w:vMerge/>
            <w:shd w:val="clear" w:color="auto" w:fill="auto"/>
          </w:tcPr>
          <w:p w14:paraId="18F88906" w14:textId="77777777" w:rsidR="00D4653C" w:rsidRPr="0098635C" w:rsidRDefault="00D4653C" w:rsidP="0098635C">
            <w:pPr>
              <w:jc w:val="both"/>
              <w:rPr>
                <w:rFonts w:ascii="Times New Roman" w:hAnsi="Times New Roman" w:cs="Times New Roman"/>
              </w:rPr>
            </w:pPr>
          </w:p>
        </w:tc>
        <w:tc>
          <w:tcPr>
            <w:tcW w:w="1990" w:type="dxa"/>
            <w:vMerge/>
            <w:shd w:val="clear" w:color="auto" w:fill="auto"/>
          </w:tcPr>
          <w:p w14:paraId="11AD71B1" w14:textId="77777777" w:rsidR="00D4653C" w:rsidRPr="0098635C" w:rsidRDefault="00D4653C" w:rsidP="0098635C">
            <w:pPr>
              <w:jc w:val="both"/>
              <w:rPr>
                <w:rFonts w:ascii="Times New Roman" w:hAnsi="Times New Roman" w:cs="Times New Roman"/>
              </w:rPr>
            </w:pPr>
          </w:p>
        </w:tc>
        <w:tc>
          <w:tcPr>
            <w:tcW w:w="1378" w:type="dxa"/>
            <w:shd w:val="clear" w:color="auto" w:fill="auto"/>
          </w:tcPr>
          <w:p w14:paraId="45EF43DB"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 xml:space="preserve">At </w:t>
            </w:r>
            <w:r w:rsidR="00AB03EE" w:rsidRPr="0098635C">
              <w:rPr>
                <w:rFonts w:ascii="Times New Roman" w:hAnsi="Times New Roman" w:cs="Times New Roman"/>
              </w:rPr>
              <w:t xml:space="preserve">most </w:t>
            </w:r>
            <w:r w:rsidRPr="0098635C">
              <w:rPr>
                <w:rFonts w:ascii="Times New Roman" w:hAnsi="Times New Roman" w:cs="Times New Roman"/>
              </w:rPr>
              <w:t>One</w:t>
            </w:r>
          </w:p>
        </w:tc>
        <w:tc>
          <w:tcPr>
            <w:tcW w:w="1530" w:type="dxa"/>
            <w:shd w:val="clear" w:color="auto" w:fill="auto"/>
          </w:tcPr>
          <w:p w14:paraId="070AF703"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.042</w:t>
            </w:r>
          </w:p>
          <w:p w14:paraId="4AB2E862"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4C89DD94"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3.841</w:t>
            </w:r>
          </w:p>
        </w:tc>
        <w:tc>
          <w:tcPr>
            <w:tcW w:w="1530" w:type="dxa"/>
            <w:shd w:val="clear" w:color="auto" w:fill="auto"/>
          </w:tcPr>
          <w:p w14:paraId="600658C5"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.8362</w:t>
            </w:r>
          </w:p>
        </w:tc>
      </w:tr>
      <w:tr w:rsidR="00802BED" w:rsidRPr="0098635C" w14:paraId="160F656D" w14:textId="77777777" w:rsidTr="00683872">
        <w:trPr>
          <w:trHeight w:val="377"/>
        </w:trPr>
        <w:tc>
          <w:tcPr>
            <w:tcW w:w="1605" w:type="dxa"/>
            <w:vMerge/>
            <w:shd w:val="clear" w:color="auto" w:fill="auto"/>
          </w:tcPr>
          <w:p w14:paraId="02EC5BA9" w14:textId="77777777" w:rsidR="00D4653C" w:rsidRPr="0098635C" w:rsidRDefault="00D4653C" w:rsidP="0098635C">
            <w:pPr>
              <w:jc w:val="both"/>
              <w:rPr>
                <w:rFonts w:ascii="Times New Roman" w:hAnsi="Times New Roman" w:cs="Times New Roman"/>
              </w:rPr>
            </w:pPr>
          </w:p>
        </w:tc>
        <w:tc>
          <w:tcPr>
            <w:tcW w:w="1990" w:type="dxa"/>
            <w:vMerge w:val="restart"/>
            <w:shd w:val="clear" w:color="auto" w:fill="auto"/>
          </w:tcPr>
          <w:p w14:paraId="40850CE1"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Intercept</w:t>
            </w:r>
          </w:p>
          <w:p w14:paraId="4B4BED34"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&amp;</w:t>
            </w:r>
          </w:p>
          <w:p w14:paraId="3AD7D016"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Trend</w:t>
            </w:r>
          </w:p>
        </w:tc>
        <w:tc>
          <w:tcPr>
            <w:tcW w:w="1378" w:type="dxa"/>
            <w:shd w:val="clear" w:color="auto" w:fill="auto"/>
          </w:tcPr>
          <w:p w14:paraId="0456C0ED"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None</w:t>
            </w:r>
          </w:p>
        </w:tc>
        <w:tc>
          <w:tcPr>
            <w:tcW w:w="1530" w:type="dxa"/>
            <w:shd w:val="clear" w:color="auto" w:fill="auto"/>
          </w:tcPr>
          <w:p w14:paraId="0F33EAEA"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13.925</w:t>
            </w:r>
          </w:p>
          <w:p w14:paraId="55C7C9EE"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6C9A8EC4"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19.38</w:t>
            </w:r>
            <w:r w:rsidR="00455900">
              <w:rPr>
                <w:rFonts w:ascii="Times New Roman" w:hAnsi="Times New Roman" w:cs="Times New Roman"/>
              </w:rPr>
              <w:t>7</w:t>
            </w:r>
          </w:p>
        </w:tc>
        <w:tc>
          <w:tcPr>
            <w:tcW w:w="1530" w:type="dxa"/>
            <w:shd w:val="clear" w:color="auto" w:fill="auto"/>
          </w:tcPr>
          <w:p w14:paraId="0063F735" w14:textId="77777777" w:rsidR="00D4653C" w:rsidRPr="0098635C" w:rsidRDefault="00455900" w:rsidP="0098635C">
            <w:pPr>
              <w:jc w:val="center"/>
              <w:rPr>
                <w:rFonts w:ascii="Times New Roman" w:hAnsi="Times New Roman" w:cs="Times New Roman"/>
              </w:rPr>
            </w:pPr>
            <w:r>
              <w:rPr>
                <w:rFonts w:ascii="Times New Roman" w:hAnsi="Times New Roman" w:cs="Times New Roman"/>
              </w:rPr>
              <w:t>0</w:t>
            </w:r>
            <w:r w:rsidR="002B7F3A" w:rsidRPr="0098635C">
              <w:rPr>
                <w:rFonts w:ascii="Times New Roman" w:hAnsi="Times New Roman" w:cs="Times New Roman"/>
              </w:rPr>
              <w:t>.259</w:t>
            </w:r>
          </w:p>
        </w:tc>
      </w:tr>
      <w:tr w:rsidR="00802BED" w:rsidRPr="0098635C" w14:paraId="71F77815" w14:textId="77777777" w:rsidTr="00683872">
        <w:trPr>
          <w:trHeight w:val="377"/>
        </w:trPr>
        <w:tc>
          <w:tcPr>
            <w:tcW w:w="1605" w:type="dxa"/>
            <w:vMerge/>
            <w:shd w:val="clear" w:color="auto" w:fill="auto"/>
          </w:tcPr>
          <w:p w14:paraId="67B2D0C7" w14:textId="77777777" w:rsidR="00D4653C" w:rsidRPr="0098635C" w:rsidRDefault="00D4653C" w:rsidP="0098635C">
            <w:pPr>
              <w:jc w:val="both"/>
              <w:rPr>
                <w:rFonts w:ascii="Times New Roman" w:hAnsi="Times New Roman" w:cs="Times New Roman"/>
              </w:rPr>
            </w:pPr>
          </w:p>
        </w:tc>
        <w:tc>
          <w:tcPr>
            <w:tcW w:w="1990" w:type="dxa"/>
            <w:vMerge/>
            <w:shd w:val="clear" w:color="auto" w:fill="auto"/>
          </w:tcPr>
          <w:p w14:paraId="520043C1" w14:textId="77777777" w:rsidR="00D4653C" w:rsidRPr="0098635C" w:rsidRDefault="00D4653C" w:rsidP="0098635C">
            <w:pPr>
              <w:jc w:val="both"/>
              <w:rPr>
                <w:rFonts w:ascii="Times New Roman" w:hAnsi="Times New Roman" w:cs="Times New Roman"/>
              </w:rPr>
            </w:pPr>
          </w:p>
        </w:tc>
        <w:tc>
          <w:tcPr>
            <w:tcW w:w="1378" w:type="dxa"/>
            <w:shd w:val="clear" w:color="auto" w:fill="auto"/>
          </w:tcPr>
          <w:p w14:paraId="6F3430E1" w14:textId="77777777" w:rsidR="00D4653C" w:rsidRPr="0098635C" w:rsidRDefault="00D4653C" w:rsidP="0098635C">
            <w:pPr>
              <w:jc w:val="center"/>
              <w:rPr>
                <w:rFonts w:ascii="Times New Roman" w:hAnsi="Times New Roman" w:cs="Times New Roman"/>
              </w:rPr>
            </w:pPr>
            <w:r w:rsidRPr="0098635C">
              <w:rPr>
                <w:rFonts w:ascii="Times New Roman" w:hAnsi="Times New Roman" w:cs="Times New Roman"/>
              </w:rPr>
              <w:t xml:space="preserve">At </w:t>
            </w:r>
            <w:r w:rsidR="00AB03EE" w:rsidRPr="0098635C">
              <w:rPr>
                <w:rFonts w:ascii="Times New Roman" w:hAnsi="Times New Roman" w:cs="Times New Roman"/>
              </w:rPr>
              <w:t xml:space="preserve">most </w:t>
            </w:r>
            <w:r w:rsidRPr="0098635C">
              <w:rPr>
                <w:rFonts w:ascii="Times New Roman" w:hAnsi="Times New Roman" w:cs="Times New Roman"/>
              </w:rPr>
              <w:t>One</w:t>
            </w:r>
          </w:p>
        </w:tc>
        <w:tc>
          <w:tcPr>
            <w:tcW w:w="1530" w:type="dxa"/>
            <w:shd w:val="clear" w:color="auto" w:fill="auto"/>
          </w:tcPr>
          <w:p w14:paraId="40442BE9"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6.89</w:t>
            </w:r>
          </w:p>
          <w:p w14:paraId="1255735F" w14:textId="77777777" w:rsidR="00D4653C" w:rsidRPr="0098635C" w:rsidRDefault="00D4653C" w:rsidP="0098635C">
            <w:pPr>
              <w:jc w:val="center"/>
              <w:rPr>
                <w:rFonts w:ascii="Times New Roman" w:hAnsi="Times New Roman" w:cs="Times New Roman"/>
              </w:rPr>
            </w:pPr>
          </w:p>
        </w:tc>
        <w:tc>
          <w:tcPr>
            <w:tcW w:w="1530" w:type="dxa"/>
            <w:shd w:val="clear" w:color="auto" w:fill="auto"/>
          </w:tcPr>
          <w:p w14:paraId="7337C24D" w14:textId="77777777" w:rsidR="00D4653C" w:rsidRPr="0098635C" w:rsidRDefault="002B7F3A" w:rsidP="0098635C">
            <w:pPr>
              <w:jc w:val="center"/>
              <w:rPr>
                <w:rFonts w:ascii="Times New Roman" w:hAnsi="Times New Roman" w:cs="Times New Roman"/>
              </w:rPr>
            </w:pPr>
            <w:r w:rsidRPr="0098635C">
              <w:rPr>
                <w:rFonts w:ascii="Times New Roman" w:hAnsi="Times New Roman" w:cs="Times New Roman"/>
              </w:rPr>
              <w:t>12.51</w:t>
            </w:r>
          </w:p>
        </w:tc>
        <w:tc>
          <w:tcPr>
            <w:tcW w:w="1530" w:type="dxa"/>
            <w:shd w:val="clear" w:color="auto" w:fill="auto"/>
          </w:tcPr>
          <w:p w14:paraId="3D25E60E" w14:textId="77777777" w:rsidR="00D4653C" w:rsidRPr="0098635C" w:rsidRDefault="00455900" w:rsidP="0098635C">
            <w:pPr>
              <w:jc w:val="center"/>
              <w:rPr>
                <w:rFonts w:ascii="Times New Roman" w:hAnsi="Times New Roman" w:cs="Times New Roman"/>
              </w:rPr>
            </w:pPr>
            <w:r>
              <w:rPr>
                <w:rFonts w:ascii="Times New Roman" w:hAnsi="Times New Roman" w:cs="Times New Roman"/>
              </w:rPr>
              <w:t>0</w:t>
            </w:r>
            <w:r w:rsidR="002B7F3A" w:rsidRPr="0098635C">
              <w:rPr>
                <w:rFonts w:ascii="Times New Roman" w:hAnsi="Times New Roman" w:cs="Times New Roman"/>
              </w:rPr>
              <w:t>.378</w:t>
            </w:r>
          </w:p>
        </w:tc>
      </w:tr>
    </w:tbl>
    <w:p w14:paraId="3DC6A508" w14:textId="77777777" w:rsidR="00034B7C" w:rsidRPr="0098635C" w:rsidRDefault="00AB03EE" w:rsidP="0098635C">
      <w:pPr>
        <w:spacing w:after="0" w:line="240" w:lineRule="auto"/>
        <w:jc w:val="both"/>
        <w:rPr>
          <w:rFonts w:ascii="Times New Roman" w:hAnsi="Times New Roman" w:cs="Times New Roman"/>
          <w:i/>
        </w:rPr>
      </w:pPr>
      <w:r w:rsidRPr="0098635C">
        <w:rPr>
          <w:rFonts w:ascii="Times New Roman" w:hAnsi="Times New Roman" w:cs="Times New Roman"/>
          <w:i/>
        </w:rPr>
        <w:t xml:space="preserve">Hypothesis: Number of </w:t>
      </w:r>
      <w:proofErr w:type="spellStart"/>
      <w:r w:rsidRPr="0098635C">
        <w:rPr>
          <w:rFonts w:ascii="Times New Roman" w:hAnsi="Times New Roman" w:cs="Times New Roman"/>
          <w:i/>
        </w:rPr>
        <w:t>cointigrating</w:t>
      </w:r>
      <w:proofErr w:type="spellEnd"/>
      <w:r w:rsidRPr="0098635C">
        <w:rPr>
          <w:rFonts w:ascii="Times New Roman" w:hAnsi="Times New Roman" w:cs="Times New Roman"/>
          <w:i/>
        </w:rPr>
        <w:t xml:space="preserve"> equation = none / </w:t>
      </w:r>
      <w:r w:rsidR="005541C7" w:rsidRPr="0098635C">
        <w:rPr>
          <w:rFonts w:ascii="Times New Roman" w:hAnsi="Times New Roman" w:cs="Times New Roman"/>
          <w:i/>
        </w:rPr>
        <w:t xml:space="preserve">at most one </w:t>
      </w:r>
    </w:p>
    <w:p w14:paraId="08B5F0DC" w14:textId="77777777" w:rsidR="007A774C" w:rsidRPr="0098635C" w:rsidRDefault="006C720F" w:rsidP="0098635C">
      <w:pPr>
        <w:spacing w:after="0" w:line="240" w:lineRule="auto"/>
        <w:jc w:val="both"/>
        <w:rPr>
          <w:rFonts w:ascii="Times New Roman" w:hAnsi="Times New Roman" w:cs="Times New Roman"/>
        </w:rPr>
      </w:pPr>
      <w:r w:rsidRPr="0098635C">
        <w:rPr>
          <w:rFonts w:ascii="Times New Roman" w:hAnsi="Times New Roman" w:cs="Times New Roman"/>
        </w:rPr>
        <w:t xml:space="preserve">Table one indicates that both exchange rate and the export are I(1) (become stationary after first difference). </w:t>
      </w:r>
      <w:r w:rsidR="00481B44" w:rsidRPr="0098635C">
        <w:rPr>
          <w:rFonts w:ascii="Times New Roman" w:hAnsi="Times New Roman" w:cs="Times New Roman"/>
        </w:rPr>
        <w:t xml:space="preserve">The result of the cointegration test is summarized in Table2. </w:t>
      </w:r>
      <w:r w:rsidRPr="0098635C">
        <w:rPr>
          <w:rFonts w:ascii="Times New Roman" w:hAnsi="Times New Roman" w:cs="Times New Roman"/>
        </w:rPr>
        <w:t xml:space="preserve">The Johansen </w:t>
      </w:r>
      <w:proofErr w:type="spellStart"/>
      <w:r w:rsidRPr="0098635C">
        <w:rPr>
          <w:rFonts w:ascii="Times New Roman" w:hAnsi="Times New Roman" w:cs="Times New Roman"/>
        </w:rPr>
        <w:t>Cointigration</w:t>
      </w:r>
      <w:proofErr w:type="spellEnd"/>
      <w:r w:rsidRPr="0098635C">
        <w:rPr>
          <w:rFonts w:ascii="Times New Roman" w:hAnsi="Times New Roman" w:cs="Times New Roman"/>
        </w:rPr>
        <w:t xml:space="preserve"> test consists of two statistics: </w:t>
      </w:r>
      <w:r w:rsidR="00481B44" w:rsidRPr="0098635C">
        <w:rPr>
          <w:rFonts w:ascii="Times New Roman" w:hAnsi="Times New Roman" w:cs="Times New Roman"/>
        </w:rPr>
        <w:t>Trace statistic and Maximum eigenvalue (Table 2)</w:t>
      </w:r>
      <w:r w:rsidRPr="0098635C">
        <w:rPr>
          <w:rFonts w:ascii="Times New Roman" w:hAnsi="Times New Roman" w:cs="Times New Roman"/>
        </w:rPr>
        <w:t xml:space="preserve">. This paper test the </w:t>
      </w:r>
      <w:proofErr w:type="spellStart"/>
      <w:r w:rsidRPr="0098635C">
        <w:rPr>
          <w:rFonts w:ascii="Times New Roman" w:hAnsi="Times New Roman" w:cs="Times New Roman"/>
        </w:rPr>
        <w:t>cointigration</w:t>
      </w:r>
      <w:proofErr w:type="spellEnd"/>
      <w:r w:rsidRPr="0098635C">
        <w:rPr>
          <w:rFonts w:ascii="Times New Roman" w:hAnsi="Times New Roman" w:cs="Times New Roman"/>
        </w:rPr>
        <w:t xml:space="preserve"> using</w:t>
      </w:r>
      <w:r w:rsidR="00481B44" w:rsidRPr="0098635C">
        <w:rPr>
          <w:rFonts w:ascii="Times New Roman" w:hAnsi="Times New Roman" w:cs="Times New Roman"/>
        </w:rPr>
        <w:t xml:space="preserve"> </w:t>
      </w:r>
      <w:r w:rsidRPr="0098635C">
        <w:rPr>
          <w:rFonts w:ascii="Times New Roman" w:hAnsi="Times New Roman" w:cs="Times New Roman"/>
        </w:rPr>
        <w:t>‘</w:t>
      </w:r>
      <w:r w:rsidR="00481B44" w:rsidRPr="0098635C">
        <w:rPr>
          <w:rFonts w:ascii="Times New Roman" w:hAnsi="Times New Roman" w:cs="Times New Roman"/>
        </w:rPr>
        <w:t>only intercept</w:t>
      </w:r>
      <w:r w:rsidRPr="0098635C">
        <w:rPr>
          <w:rFonts w:ascii="Times New Roman" w:hAnsi="Times New Roman" w:cs="Times New Roman"/>
        </w:rPr>
        <w:t>’</w:t>
      </w:r>
      <w:r w:rsidR="00481B44" w:rsidRPr="0098635C">
        <w:rPr>
          <w:rFonts w:ascii="Times New Roman" w:hAnsi="Times New Roman" w:cs="Times New Roman"/>
        </w:rPr>
        <w:t xml:space="preserve"> and </w:t>
      </w:r>
      <w:r w:rsidRPr="0098635C">
        <w:rPr>
          <w:rFonts w:ascii="Times New Roman" w:hAnsi="Times New Roman" w:cs="Times New Roman"/>
        </w:rPr>
        <w:t>‘</w:t>
      </w:r>
      <w:r w:rsidR="00481B44" w:rsidRPr="0098635C">
        <w:rPr>
          <w:rFonts w:ascii="Times New Roman" w:hAnsi="Times New Roman" w:cs="Times New Roman"/>
        </w:rPr>
        <w:t>both intercept and trend</w:t>
      </w:r>
      <w:r w:rsidRPr="0098635C">
        <w:rPr>
          <w:rFonts w:ascii="Times New Roman" w:hAnsi="Times New Roman" w:cs="Times New Roman"/>
        </w:rPr>
        <w:t>’ separately</w:t>
      </w:r>
      <w:r w:rsidR="000248F3" w:rsidRPr="0098635C">
        <w:rPr>
          <w:rFonts w:ascii="Times New Roman" w:hAnsi="Times New Roman" w:cs="Times New Roman"/>
        </w:rPr>
        <w:t>.</w:t>
      </w:r>
      <w:r w:rsidR="00481B44" w:rsidRPr="0098635C">
        <w:rPr>
          <w:rFonts w:ascii="Times New Roman" w:hAnsi="Times New Roman" w:cs="Times New Roman"/>
        </w:rPr>
        <w:t xml:space="preserve"> </w:t>
      </w:r>
      <w:r w:rsidR="00424CD2" w:rsidRPr="0098635C">
        <w:rPr>
          <w:rFonts w:ascii="Times New Roman" w:hAnsi="Times New Roman" w:cs="Times New Roman"/>
        </w:rPr>
        <w:t>Before undertaking</w:t>
      </w:r>
      <w:r w:rsidRPr="0098635C">
        <w:rPr>
          <w:rFonts w:ascii="Times New Roman" w:hAnsi="Times New Roman" w:cs="Times New Roman"/>
        </w:rPr>
        <w:t xml:space="preserve"> the cointegration tests, let’s</w:t>
      </w:r>
      <w:r w:rsidR="00424CD2" w:rsidRPr="0098635C">
        <w:rPr>
          <w:rFonts w:ascii="Times New Roman" w:hAnsi="Times New Roman" w:cs="Times New Roman"/>
        </w:rPr>
        <w:t xml:space="preserve"> first specify the relevant order of lags (</w:t>
      </w:r>
      <w:r w:rsidR="00424CD2" w:rsidRPr="0098635C">
        <w:rPr>
          <w:rFonts w:ascii="Times New Roman" w:hAnsi="Times New Roman" w:cs="Times New Roman"/>
          <w:i/>
        </w:rPr>
        <w:t>p</w:t>
      </w:r>
      <w:r w:rsidR="00424CD2" w:rsidRPr="0098635C">
        <w:rPr>
          <w:rFonts w:ascii="Times New Roman" w:hAnsi="Times New Roman" w:cs="Times New Roman"/>
        </w:rPr>
        <w:t>)</w:t>
      </w:r>
      <w:r w:rsidR="00424CD2" w:rsidRPr="0098635C">
        <w:rPr>
          <w:rFonts w:ascii="Times New Roman" w:hAnsi="Times New Roman" w:cs="Times New Roman"/>
          <w:i/>
        </w:rPr>
        <w:t xml:space="preserve"> </w:t>
      </w:r>
      <w:r w:rsidR="00424CD2" w:rsidRPr="0098635C">
        <w:rPr>
          <w:rFonts w:ascii="Times New Roman" w:hAnsi="Times New Roman" w:cs="Times New Roman"/>
        </w:rPr>
        <w:t>of the VAR model. Given the fact that the sample size is relatively small, we select 2 for the order of the VAR (</w:t>
      </w:r>
      <w:proofErr w:type="spellStart"/>
      <w:r w:rsidR="00424CD2" w:rsidRPr="0098635C">
        <w:rPr>
          <w:rFonts w:ascii="Times New Roman" w:hAnsi="Times New Roman" w:cs="Times New Roman"/>
        </w:rPr>
        <w:t>Pesaran</w:t>
      </w:r>
      <w:proofErr w:type="spellEnd"/>
      <w:r w:rsidR="00424CD2" w:rsidRPr="0098635C">
        <w:rPr>
          <w:rFonts w:ascii="Times New Roman" w:hAnsi="Times New Roman" w:cs="Times New Roman"/>
        </w:rPr>
        <w:t xml:space="preserve"> and </w:t>
      </w:r>
      <w:proofErr w:type="spellStart"/>
      <w:r w:rsidR="00424CD2" w:rsidRPr="0098635C">
        <w:rPr>
          <w:rFonts w:ascii="Times New Roman" w:hAnsi="Times New Roman" w:cs="Times New Roman"/>
        </w:rPr>
        <w:t>Pesaran</w:t>
      </w:r>
      <w:proofErr w:type="spellEnd"/>
      <w:r w:rsidR="00424CD2" w:rsidRPr="0098635C">
        <w:rPr>
          <w:rFonts w:ascii="Times New Roman" w:hAnsi="Times New Roman" w:cs="Times New Roman"/>
        </w:rPr>
        <w:t>, 1997).</w:t>
      </w:r>
      <w:r w:rsidR="00481B44" w:rsidRPr="0098635C">
        <w:rPr>
          <w:rFonts w:ascii="Times New Roman" w:hAnsi="Times New Roman" w:cs="Times New Roman"/>
        </w:rPr>
        <w:t xml:space="preserve"> </w:t>
      </w:r>
      <w:r w:rsidR="003A497F" w:rsidRPr="0098635C">
        <w:rPr>
          <w:rFonts w:ascii="Times New Roman" w:hAnsi="Times New Roman" w:cs="Times New Roman"/>
        </w:rPr>
        <w:t>For selecting the length of lag, the Akaike Information Criterion (AIC), and the Schwarz Criterion (SC) are normally considered. Both SC and AIC criterion suggested accepting lag 2. Using the suggested lag length the Johansen cointegration test pr</w:t>
      </w:r>
      <w:r w:rsidR="00481B44" w:rsidRPr="0098635C">
        <w:rPr>
          <w:rFonts w:ascii="Times New Roman" w:hAnsi="Times New Roman" w:cs="Times New Roman"/>
        </w:rPr>
        <w:t>ovides no cointegration</w:t>
      </w:r>
      <w:r w:rsidRPr="0098635C">
        <w:rPr>
          <w:rFonts w:ascii="Times New Roman" w:hAnsi="Times New Roman" w:cs="Times New Roman"/>
        </w:rPr>
        <w:t xml:space="preserve"> between export and </w:t>
      </w:r>
      <w:r w:rsidR="00424CD2" w:rsidRPr="0098635C">
        <w:rPr>
          <w:rFonts w:ascii="Times New Roman" w:hAnsi="Times New Roman" w:cs="Times New Roman"/>
        </w:rPr>
        <w:t>exchange rate</w:t>
      </w:r>
      <w:r w:rsidR="003A497F" w:rsidRPr="0098635C">
        <w:rPr>
          <w:rFonts w:ascii="Times New Roman" w:hAnsi="Times New Roman" w:cs="Times New Roman"/>
        </w:rPr>
        <w:t xml:space="preserve"> of Bangladesh in both options. </w:t>
      </w:r>
      <w:r w:rsidR="001711C1" w:rsidRPr="0098635C">
        <w:rPr>
          <w:rFonts w:ascii="Times New Roman" w:hAnsi="Times New Roman" w:cs="Times New Roman"/>
        </w:rPr>
        <w:t xml:space="preserve">The null hypothesis is: Number of </w:t>
      </w:r>
      <w:proofErr w:type="spellStart"/>
      <w:r w:rsidR="001711C1" w:rsidRPr="0098635C">
        <w:rPr>
          <w:rFonts w:ascii="Times New Roman" w:hAnsi="Times New Roman" w:cs="Times New Roman"/>
        </w:rPr>
        <w:t>cointigrating</w:t>
      </w:r>
      <w:proofErr w:type="spellEnd"/>
      <w:r w:rsidR="001711C1" w:rsidRPr="0098635C">
        <w:rPr>
          <w:rFonts w:ascii="Times New Roman" w:hAnsi="Times New Roman" w:cs="Times New Roman"/>
        </w:rPr>
        <w:t xml:space="preserve"> equations is either 0 or 1 at most. One </w:t>
      </w:r>
      <w:proofErr w:type="spellStart"/>
      <w:r w:rsidR="001711C1" w:rsidRPr="0098635C">
        <w:rPr>
          <w:rFonts w:ascii="Times New Roman" w:hAnsi="Times New Roman" w:cs="Times New Roman"/>
        </w:rPr>
        <w:t>cointigrating</w:t>
      </w:r>
      <w:proofErr w:type="spellEnd"/>
      <w:r w:rsidR="001711C1" w:rsidRPr="0098635C">
        <w:rPr>
          <w:rFonts w:ascii="Times New Roman" w:hAnsi="Times New Roman" w:cs="Times New Roman"/>
        </w:rPr>
        <w:t xml:space="preserve"> equation is also in the null hypothesis as there might have one </w:t>
      </w:r>
      <w:proofErr w:type="spellStart"/>
      <w:r w:rsidR="001711C1" w:rsidRPr="0098635C">
        <w:rPr>
          <w:rFonts w:ascii="Times New Roman" w:hAnsi="Times New Roman" w:cs="Times New Roman"/>
        </w:rPr>
        <w:t>cointigrating</w:t>
      </w:r>
      <w:proofErr w:type="spellEnd"/>
      <w:r w:rsidR="001711C1" w:rsidRPr="0098635C">
        <w:rPr>
          <w:rFonts w:ascii="Times New Roman" w:hAnsi="Times New Roman" w:cs="Times New Roman"/>
        </w:rPr>
        <w:t xml:space="preserve"> equation even after having no </w:t>
      </w:r>
      <w:proofErr w:type="spellStart"/>
      <w:r w:rsidR="001711C1" w:rsidRPr="0098635C">
        <w:rPr>
          <w:rFonts w:ascii="Times New Roman" w:hAnsi="Times New Roman" w:cs="Times New Roman"/>
        </w:rPr>
        <w:t>cointigration</w:t>
      </w:r>
      <w:proofErr w:type="spellEnd"/>
      <w:r w:rsidR="001711C1" w:rsidRPr="0098635C">
        <w:rPr>
          <w:rFonts w:ascii="Times New Roman" w:hAnsi="Times New Roman" w:cs="Times New Roman"/>
        </w:rPr>
        <w:t xml:space="preserve"> between the variables. The p value</w:t>
      </w:r>
      <w:r w:rsidR="00CA5159" w:rsidRPr="0098635C">
        <w:rPr>
          <w:rFonts w:ascii="Times New Roman" w:hAnsi="Times New Roman" w:cs="Times New Roman"/>
        </w:rPr>
        <w:t xml:space="preserve"> (greater than .05)</w:t>
      </w:r>
      <w:r w:rsidR="001711C1" w:rsidRPr="0098635C">
        <w:rPr>
          <w:rFonts w:ascii="Times New Roman" w:hAnsi="Times New Roman" w:cs="Times New Roman"/>
        </w:rPr>
        <w:t xml:space="preserve"> of both Trace statistics and Maximum Eigen value suggests that the</w:t>
      </w:r>
      <w:r w:rsidR="00CA5159" w:rsidRPr="0098635C">
        <w:rPr>
          <w:rFonts w:ascii="Times New Roman" w:hAnsi="Times New Roman" w:cs="Times New Roman"/>
        </w:rPr>
        <w:t xml:space="preserve">re is no </w:t>
      </w:r>
      <w:proofErr w:type="spellStart"/>
      <w:r w:rsidR="00CA5159" w:rsidRPr="0098635C">
        <w:rPr>
          <w:rFonts w:ascii="Times New Roman" w:hAnsi="Times New Roman" w:cs="Times New Roman"/>
        </w:rPr>
        <w:t>cointigration</w:t>
      </w:r>
      <w:proofErr w:type="spellEnd"/>
      <w:r w:rsidR="00CA5159" w:rsidRPr="0098635C">
        <w:rPr>
          <w:rFonts w:ascii="Times New Roman" w:hAnsi="Times New Roman" w:cs="Times New Roman"/>
        </w:rPr>
        <w:t xml:space="preserve"> between export and exchange rate</w:t>
      </w:r>
      <w:r w:rsidR="003B6394" w:rsidRPr="0098635C">
        <w:rPr>
          <w:rFonts w:ascii="Times New Roman" w:hAnsi="Times New Roman" w:cs="Times New Roman"/>
        </w:rPr>
        <w:t>. The result is statistically significant</w:t>
      </w:r>
      <w:r w:rsidR="00CA5159" w:rsidRPr="0098635C">
        <w:rPr>
          <w:rFonts w:ascii="Times New Roman" w:hAnsi="Times New Roman" w:cs="Times New Roman"/>
        </w:rPr>
        <w:t xml:space="preserve"> at 5% level of significance. </w:t>
      </w:r>
      <w:r w:rsidR="007A774C" w:rsidRPr="0098635C">
        <w:rPr>
          <w:rFonts w:ascii="Times New Roman" w:hAnsi="Times New Roman" w:cs="Times New Roman"/>
        </w:rPr>
        <w:t>Hence, t</w:t>
      </w:r>
      <w:r w:rsidR="00373EF4" w:rsidRPr="0098635C">
        <w:rPr>
          <w:rFonts w:ascii="Times New Roman" w:hAnsi="Times New Roman" w:cs="Times New Roman"/>
        </w:rPr>
        <w:t>here is no long</w:t>
      </w:r>
      <w:r w:rsidR="00CA5159" w:rsidRPr="0098635C">
        <w:rPr>
          <w:rFonts w:ascii="Times New Roman" w:hAnsi="Times New Roman" w:cs="Times New Roman"/>
        </w:rPr>
        <w:t>–run relations</w:t>
      </w:r>
      <w:r w:rsidR="00373EF4" w:rsidRPr="0098635C">
        <w:rPr>
          <w:rFonts w:ascii="Times New Roman" w:hAnsi="Times New Roman" w:cs="Times New Roman"/>
        </w:rPr>
        <w:t>hip</w:t>
      </w:r>
      <w:r w:rsidR="00CA5159" w:rsidRPr="0098635C">
        <w:rPr>
          <w:rFonts w:ascii="Times New Roman" w:hAnsi="Times New Roman" w:cs="Times New Roman"/>
        </w:rPr>
        <w:t xml:space="preserve"> b</w:t>
      </w:r>
      <w:r w:rsidR="00373EF4" w:rsidRPr="0098635C">
        <w:rPr>
          <w:rFonts w:ascii="Times New Roman" w:hAnsi="Times New Roman" w:cs="Times New Roman"/>
        </w:rPr>
        <w:t>etween exchange rate and the export of Bangladesh</w:t>
      </w:r>
      <w:r w:rsidR="007A774C" w:rsidRPr="0098635C">
        <w:rPr>
          <w:rFonts w:ascii="Times New Roman" w:hAnsi="Times New Roman" w:cs="Times New Roman"/>
        </w:rPr>
        <w:t xml:space="preserve">. </w:t>
      </w:r>
    </w:p>
    <w:p w14:paraId="46E5F04D" w14:textId="77777777" w:rsidR="003B6394" w:rsidRPr="0098635C" w:rsidRDefault="003B6394" w:rsidP="0098635C">
      <w:pPr>
        <w:spacing w:after="0" w:line="240" w:lineRule="auto"/>
        <w:jc w:val="both"/>
        <w:rPr>
          <w:rFonts w:ascii="Times New Roman" w:hAnsi="Times New Roman" w:cs="Times New Roman"/>
        </w:rPr>
      </w:pPr>
    </w:p>
    <w:p w14:paraId="7E40A5A4" w14:textId="77777777" w:rsidR="0044446B" w:rsidRPr="0098635C" w:rsidRDefault="0044446B" w:rsidP="00F64FA5">
      <w:pPr>
        <w:pStyle w:val="ListParagraph"/>
        <w:numPr>
          <w:ilvl w:val="0"/>
          <w:numId w:val="3"/>
        </w:numPr>
        <w:spacing w:after="0" w:line="240" w:lineRule="auto"/>
        <w:jc w:val="both"/>
        <w:rPr>
          <w:rFonts w:ascii="Times New Roman" w:hAnsi="Times New Roman" w:cs="Times New Roman"/>
          <w:b/>
        </w:rPr>
      </w:pPr>
      <w:r w:rsidRPr="0098635C">
        <w:rPr>
          <w:rFonts w:ascii="Times New Roman" w:hAnsi="Times New Roman" w:cs="Times New Roman"/>
          <w:b/>
        </w:rPr>
        <w:t>Conclusion:</w:t>
      </w:r>
    </w:p>
    <w:p w14:paraId="111F8575" w14:textId="7766B4BB" w:rsidR="00EC3FEB" w:rsidRPr="007117B7" w:rsidRDefault="0044446B" w:rsidP="0067411A">
      <w:pPr>
        <w:spacing w:after="0" w:line="240" w:lineRule="auto"/>
        <w:jc w:val="both"/>
        <w:rPr>
          <w:rFonts w:ascii="Times New Roman" w:hAnsi="Times New Roman" w:cs="Times New Roman"/>
          <w:color w:val="FF0000"/>
        </w:rPr>
      </w:pPr>
      <w:r w:rsidRPr="0098635C">
        <w:rPr>
          <w:rFonts w:ascii="Times New Roman" w:hAnsi="Times New Roman" w:cs="Times New Roman"/>
        </w:rPr>
        <w:t xml:space="preserve">This paper </w:t>
      </w:r>
      <w:r w:rsidR="0067411A">
        <w:rPr>
          <w:rFonts w:ascii="Times New Roman" w:hAnsi="Times New Roman" w:cs="Times New Roman"/>
        </w:rPr>
        <w:t>does not find any</w:t>
      </w:r>
      <w:r w:rsidRPr="0098635C">
        <w:rPr>
          <w:rFonts w:ascii="Times New Roman" w:hAnsi="Times New Roman" w:cs="Times New Roman"/>
        </w:rPr>
        <w:t xml:space="preserve"> long run effect of exchange rate on Bangladeshi exports </w:t>
      </w:r>
      <w:r w:rsidR="0067411A">
        <w:rPr>
          <w:rFonts w:ascii="Times New Roman" w:hAnsi="Times New Roman" w:cs="Times New Roman"/>
        </w:rPr>
        <w:t xml:space="preserve">suggested by the </w:t>
      </w:r>
      <w:r w:rsidR="0067411A" w:rsidRPr="0098635C">
        <w:rPr>
          <w:rFonts w:ascii="Times New Roman" w:hAnsi="Times New Roman" w:cs="Times New Roman"/>
        </w:rPr>
        <w:t>result</w:t>
      </w:r>
      <w:r w:rsidRPr="0098635C">
        <w:rPr>
          <w:rFonts w:ascii="Times New Roman" w:hAnsi="Times New Roman" w:cs="Times New Roman"/>
        </w:rPr>
        <w:t xml:space="preserve"> of co-integration t</w:t>
      </w:r>
      <w:r w:rsidR="0067411A">
        <w:rPr>
          <w:rFonts w:ascii="Times New Roman" w:hAnsi="Times New Roman" w:cs="Times New Roman"/>
        </w:rPr>
        <w:t>est.</w:t>
      </w:r>
      <w:r w:rsidRPr="0098635C">
        <w:rPr>
          <w:rFonts w:ascii="Times New Roman" w:hAnsi="Times New Roman" w:cs="Times New Roman"/>
        </w:rPr>
        <w:t xml:space="preserve"> </w:t>
      </w:r>
      <w:r w:rsidR="004E73FB" w:rsidRPr="0098635C">
        <w:rPr>
          <w:rFonts w:ascii="Times New Roman" w:hAnsi="Times New Roman" w:cs="Times New Roman"/>
        </w:rPr>
        <w:t xml:space="preserve">This can be explained by the fact that the import responses first and as most of the export item of Bangladesh is subject to the import. That’s why the price of the exported items doesn’t become </w:t>
      </w:r>
      <w:r w:rsidR="005317AD" w:rsidRPr="0098635C">
        <w:rPr>
          <w:rFonts w:ascii="Times New Roman" w:hAnsi="Times New Roman" w:cs="Times New Roman"/>
        </w:rPr>
        <w:t xml:space="preserve">that </w:t>
      </w:r>
      <w:r w:rsidR="004E73FB" w:rsidRPr="0098635C">
        <w:rPr>
          <w:rFonts w:ascii="Times New Roman" w:hAnsi="Times New Roman" w:cs="Times New Roman"/>
        </w:rPr>
        <w:t xml:space="preserve">cheaper </w:t>
      </w:r>
      <w:r w:rsidR="005317AD" w:rsidRPr="0098635C">
        <w:rPr>
          <w:rFonts w:ascii="Times New Roman" w:hAnsi="Times New Roman" w:cs="Times New Roman"/>
        </w:rPr>
        <w:t xml:space="preserve">to stimulate the exports. </w:t>
      </w:r>
      <w:r w:rsidR="004E73FB" w:rsidRPr="0098635C">
        <w:rPr>
          <w:rFonts w:ascii="Times New Roman" w:hAnsi="Times New Roman" w:cs="Times New Roman"/>
        </w:rPr>
        <w:t>T</w:t>
      </w:r>
      <w:r w:rsidR="006A3534" w:rsidRPr="0098635C">
        <w:rPr>
          <w:rFonts w:ascii="Times New Roman" w:hAnsi="Times New Roman" w:cs="Times New Roman"/>
        </w:rPr>
        <w:t xml:space="preserve">he result is consistent with the results of Hossain and Ahmed (2009) and Islam (2010). </w:t>
      </w:r>
      <w:r w:rsidR="0067411A" w:rsidRPr="0098635C">
        <w:rPr>
          <w:rFonts w:ascii="Times New Roman" w:hAnsi="Times New Roman" w:cs="Times New Roman"/>
        </w:rPr>
        <w:t>But</w:t>
      </w:r>
      <w:r w:rsidR="006A3534" w:rsidRPr="0098635C">
        <w:rPr>
          <w:rFonts w:ascii="Times New Roman" w:hAnsi="Times New Roman" w:cs="Times New Roman"/>
        </w:rPr>
        <w:t xml:space="preserve"> it contradicts with the conclusion of </w:t>
      </w:r>
      <w:proofErr w:type="spellStart"/>
      <w:r w:rsidR="006A3534" w:rsidRPr="0098635C">
        <w:rPr>
          <w:rFonts w:ascii="Times New Roman" w:hAnsi="Times New Roman" w:cs="Times New Roman"/>
        </w:rPr>
        <w:t>Alam</w:t>
      </w:r>
      <w:proofErr w:type="spellEnd"/>
      <w:r w:rsidR="006A3534" w:rsidRPr="0098635C">
        <w:rPr>
          <w:rFonts w:ascii="Times New Roman" w:hAnsi="Times New Roman" w:cs="Times New Roman"/>
        </w:rPr>
        <w:t xml:space="preserve"> (2010). But by increasing uncertainty, volatility of exchange rate that corresponds with depreciation counterbalances the growth in export demand and this result confirms the results provided by </w:t>
      </w:r>
      <w:proofErr w:type="spellStart"/>
      <w:r w:rsidR="006A3534" w:rsidRPr="0098635C">
        <w:rPr>
          <w:rFonts w:ascii="Times New Roman" w:hAnsi="Times New Roman" w:cs="Times New Roman"/>
        </w:rPr>
        <w:t>Arize</w:t>
      </w:r>
      <w:proofErr w:type="spellEnd"/>
      <w:r w:rsidR="006A3534" w:rsidRPr="0098635C">
        <w:rPr>
          <w:rFonts w:ascii="Times New Roman" w:hAnsi="Times New Roman" w:cs="Times New Roman"/>
        </w:rPr>
        <w:t xml:space="preserve"> (2000), Ozturk et al. (2006), Mustafa et al. (2004) and Wong Tang (2007) but contradicts with the find</w:t>
      </w:r>
      <w:r w:rsidR="00884493" w:rsidRPr="0098635C">
        <w:rPr>
          <w:rFonts w:ascii="Times New Roman" w:hAnsi="Times New Roman" w:cs="Times New Roman"/>
        </w:rPr>
        <w:t xml:space="preserve">ings of Kabir (1988). </w:t>
      </w:r>
      <w:r w:rsidR="0067411A">
        <w:rPr>
          <w:rFonts w:ascii="Times New Roman" w:hAnsi="Times New Roman" w:cs="Times New Roman"/>
        </w:rPr>
        <w:t xml:space="preserve"> </w:t>
      </w:r>
      <w:r w:rsidR="00FE4D3B">
        <w:rPr>
          <w:rFonts w:ascii="Times New Roman" w:hAnsi="Times New Roman" w:cs="Times New Roman"/>
        </w:rPr>
        <w:t xml:space="preserve">Hence, </w:t>
      </w:r>
      <w:r w:rsidR="0067411A">
        <w:rPr>
          <w:rFonts w:ascii="Times New Roman" w:hAnsi="Times New Roman" w:cs="Times New Roman"/>
        </w:rPr>
        <w:t xml:space="preserve">the policy makers can consider the results before intending to formulate any foreign exchange policy. </w:t>
      </w:r>
      <w:r w:rsidR="006A3534" w:rsidRPr="0098635C">
        <w:rPr>
          <w:rFonts w:ascii="Times New Roman" w:hAnsi="Times New Roman" w:cs="Times New Roman"/>
        </w:rPr>
        <w:t>However, this study is not beyond limitations.</w:t>
      </w:r>
      <w:r w:rsidR="006A3534" w:rsidRPr="007117B7">
        <w:rPr>
          <w:rFonts w:ascii="Times New Roman" w:hAnsi="Times New Roman" w:cs="Times New Roman"/>
          <w:color w:val="FF0000"/>
        </w:rPr>
        <w:t xml:space="preserve"> </w:t>
      </w:r>
      <w:r w:rsidR="00F370D8" w:rsidRPr="00F370D8">
        <w:rPr>
          <w:rFonts w:ascii="Times New Roman" w:hAnsi="Times New Roman" w:cs="Times New Roman"/>
        </w:rPr>
        <w:t>The different sector of export might respond differently with the exchange rate volatility</w:t>
      </w:r>
      <w:r w:rsidR="006A3534" w:rsidRPr="00F370D8">
        <w:rPr>
          <w:rFonts w:ascii="Times New Roman" w:hAnsi="Times New Roman" w:cs="Times New Roman"/>
        </w:rPr>
        <w:t>. Moreover, the sc</w:t>
      </w:r>
      <w:r w:rsidR="006A3534" w:rsidRPr="0098635C">
        <w:rPr>
          <w:rFonts w:ascii="Times New Roman" w:hAnsi="Times New Roman" w:cs="Times New Roman"/>
        </w:rPr>
        <w:t xml:space="preserve">ope of the study is wide enough as it is not only export rather overall trade balance should be taken into consideration. </w:t>
      </w:r>
    </w:p>
    <w:p w14:paraId="014F9D2B" w14:textId="77777777" w:rsidR="000867AE" w:rsidRPr="00EC3FEB" w:rsidRDefault="000867AE" w:rsidP="00EC3FEB">
      <w:pPr>
        <w:tabs>
          <w:tab w:val="left" w:pos="6225"/>
        </w:tabs>
        <w:spacing w:after="0" w:line="240" w:lineRule="auto"/>
        <w:ind w:left="720"/>
        <w:rPr>
          <w:rFonts w:ascii="Times New Roman" w:hAnsi="Times New Roman" w:cs="Times New Roman"/>
          <w:b/>
        </w:rPr>
      </w:pPr>
      <w:r w:rsidRPr="00EC3FEB">
        <w:rPr>
          <w:rFonts w:ascii="Times New Roman" w:hAnsi="Times New Roman" w:cs="Times New Roman"/>
          <w:b/>
        </w:rPr>
        <w:lastRenderedPageBreak/>
        <w:t>Reference</w:t>
      </w:r>
      <w:r w:rsidR="005346A1" w:rsidRPr="00EC3FEB">
        <w:rPr>
          <w:rFonts w:ascii="Times New Roman" w:hAnsi="Times New Roman" w:cs="Times New Roman"/>
          <w:b/>
        </w:rPr>
        <w:t>s</w:t>
      </w:r>
    </w:p>
    <w:p w14:paraId="664D2EEB"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proofErr w:type="spellStart"/>
      <w:r w:rsidRPr="00EC3FEB">
        <w:rPr>
          <w:rFonts w:ascii="Times New Roman" w:hAnsi="Times New Roman" w:cs="Times New Roman"/>
        </w:rPr>
        <w:t>BristyH.J</w:t>
      </w:r>
      <w:proofErr w:type="spellEnd"/>
      <w:r w:rsidRPr="00EC3FEB">
        <w:rPr>
          <w:rFonts w:ascii="Times New Roman" w:hAnsi="Times New Roman" w:cs="Times New Roman"/>
        </w:rPr>
        <w:t xml:space="preserve">. (2013). Exchange rate </w:t>
      </w:r>
      <w:proofErr w:type="spellStart"/>
      <w:r w:rsidRPr="00EC3FEB">
        <w:rPr>
          <w:rFonts w:ascii="Times New Roman" w:hAnsi="Times New Roman" w:cs="Times New Roman"/>
        </w:rPr>
        <w:t>volatylity</w:t>
      </w:r>
      <w:proofErr w:type="spellEnd"/>
      <w:r w:rsidRPr="00EC3FEB">
        <w:rPr>
          <w:rFonts w:ascii="Times New Roman" w:hAnsi="Times New Roman" w:cs="Times New Roman"/>
        </w:rPr>
        <w:t xml:space="preserve"> and export of </w:t>
      </w:r>
      <w:proofErr w:type="spellStart"/>
      <w:r w:rsidRPr="00EC3FEB">
        <w:rPr>
          <w:rFonts w:ascii="Times New Roman" w:hAnsi="Times New Roman" w:cs="Times New Roman"/>
        </w:rPr>
        <w:t>Bangladesh:impact</w:t>
      </w:r>
      <w:proofErr w:type="spellEnd"/>
      <w:r w:rsidRPr="00EC3FEB">
        <w:rPr>
          <w:rFonts w:ascii="Times New Roman" w:hAnsi="Times New Roman" w:cs="Times New Roman"/>
        </w:rPr>
        <w:t xml:space="preserve"> analysis through cointegration approach . </w:t>
      </w:r>
      <w:r w:rsidRPr="00EC3FEB">
        <w:rPr>
          <w:rFonts w:ascii="Times New Roman" w:hAnsi="Times New Roman" w:cs="Times New Roman"/>
          <w:i/>
        </w:rPr>
        <w:t>International review of business research papers</w:t>
      </w:r>
      <w:r w:rsidRPr="00EC3FEB">
        <w:rPr>
          <w:rFonts w:ascii="Times New Roman" w:hAnsi="Times New Roman" w:cs="Times New Roman"/>
        </w:rPr>
        <w:t>, 121-133.</w:t>
      </w:r>
    </w:p>
    <w:p w14:paraId="3A0DE555"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r w:rsidRPr="00EC3FEB">
        <w:rPr>
          <w:rFonts w:ascii="Times New Roman" w:hAnsi="Times New Roman" w:cs="Times New Roman"/>
        </w:rPr>
        <w:t>GencG.E.&amp;</w:t>
      </w:r>
      <w:proofErr w:type="spellStart"/>
      <w:r w:rsidRPr="00EC3FEB">
        <w:rPr>
          <w:rFonts w:ascii="Times New Roman" w:hAnsi="Times New Roman" w:cs="Times New Roman"/>
        </w:rPr>
        <w:t>ArtarK.O</w:t>
      </w:r>
      <w:proofErr w:type="spellEnd"/>
      <w:r w:rsidRPr="00EC3FEB">
        <w:rPr>
          <w:rFonts w:ascii="Times New Roman" w:hAnsi="Times New Roman" w:cs="Times New Roman"/>
        </w:rPr>
        <w:t>. (2014). The impact of exchange rate on exports and imports of emerging countries</w:t>
      </w:r>
      <w:r w:rsidRPr="00EC3FEB">
        <w:rPr>
          <w:rFonts w:ascii="Times New Roman" w:hAnsi="Times New Roman" w:cs="Times New Roman"/>
          <w:i/>
        </w:rPr>
        <w:t>. European scientific journal</w:t>
      </w:r>
      <w:r w:rsidRPr="00EC3FEB">
        <w:rPr>
          <w:rFonts w:ascii="Times New Roman" w:hAnsi="Times New Roman" w:cs="Times New Roman"/>
        </w:rPr>
        <w:t>.</w:t>
      </w:r>
    </w:p>
    <w:p w14:paraId="4223CBC4"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proofErr w:type="spellStart"/>
      <w:r w:rsidRPr="00EC3FEB">
        <w:rPr>
          <w:rFonts w:ascii="Times New Roman" w:hAnsi="Times New Roman" w:cs="Times New Roman"/>
        </w:rPr>
        <w:t>Rafayet</w:t>
      </w:r>
      <w:proofErr w:type="spellEnd"/>
      <w:r w:rsidRPr="00EC3FEB">
        <w:rPr>
          <w:rFonts w:ascii="Times New Roman" w:hAnsi="Times New Roman" w:cs="Times New Roman"/>
        </w:rPr>
        <w:t xml:space="preserve">, A. (2010). the link between real exchange rate and export </w:t>
      </w:r>
      <w:proofErr w:type="spellStart"/>
      <w:r w:rsidRPr="00EC3FEB">
        <w:rPr>
          <w:rFonts w:ascii="Times New Roman" w:hAnsi="Times New Roman" w:cs="Times New Roman"/>
        </w:rPr>
        <w:t>earning</w:t>
      </w:r>
      <w:proofErr w:type="spellEnd"/>
      <w:r w:rsidRPr="00EC3FEB">
        <w:rPr>
          <w:rFonts w:ascii="Times New Roman" w:hAnsi="Times New Roman" w:cs="Times New Roman"/>
        </w:rPr>
        <w:t xml:space="preserve">: cointegration and Granger causality analysis on </w:t>
      </w:r>
      <w:proofErr w:type="spellStart"/>
      <w:r w:rsidRPr="00EC3FEB">
        <w:rPr>
          <w:rFonts w:ascii="Times New Roman" w:hAnsi="Times New Roman" w:cs="Times New Roman"/>
        </w:rPr>
        <w:t>bangladesh</w:t>
      </w:r>
      <w:proofErr w:type="spellEnd"/>
      <w:r w:rsidRPr="00EC3FEB">
        <w:rPr>
          <w:rFonts w:ascii="Times New Roman" w:hAnsi="Times New Roman" w:cs="Times New Roman"/>
          <w:i/>
        </w:rPr>
        <w:t>. International review of business research paper</w:t>
      </w:r>
      <w:r w:rsidRPr="00EC3FEB">
        <w:rPr>
          <w:rFonts w:ascii="Times New Roman" w:hAnsi="Times New Roman" w:cs="Times New Roman"/>
        </w:rPr>
        <w:t>, 205-214.</w:t>
      </w:r>
    </w:p>
    <w:p w14:paraId="724CE887"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r w:rsidRPr="00EC3FEB">
        <w:rPr>
          <w:rFonts w:ascii="Times New Roman" w:hAnsi="Times New Roman" w:cs="Times New Roman"/>
        </w:rPr>
        <w:t xml:space="preserve">Sengupta R. , Y.-w. C. (2013). Impact of exchange rate movement on exports: an analysis of Indian </w:t>
      </w:r>
      <w:proofErr w:type="spellStart"/>
      <w:r w:rsidRPr="00EC3FEB">
        <w:rPr>
          <w:rFonts w:ascii="Times New Roman" w:hAnsi="Times New Roman" w:cs="Times New Roman"/>
        </w:rPr>
        <w:t>non financial</w:t>
      </w:r>
      <w:proofErr w:type="spellEnd"/>
      <w:r w:rsidRPr="00EC3FEB">
        <w:rPr>
          <w:rFonts w:ascii="Times New Roman" w:hAnsi="Times New Roman" w:cs="Times New Roman"/>
        </w:rPr>
        <w:t xml:space="preserve"> </w:t>
      </w:r>
      <w:proofErr w:type="spellStart"/>
      <w:r w:rsidRPr="00EC3FEB">
        <w:rPr>
          <w:rFonts w:ascii="Times New Roman" w:hAnsi="Times New Roman" w:cs="Times New Roman"/>
        </w:rPr>
        <w:t>seector</w:t>
      </w:r>
      <w:proofErr w:type="spellEnd"/>
      <w:r w:rsidRPr="00EC3FEB">
        <w:rPr>
          <w:rFonts w:ascii="Times New Roman" w:hAnsi="Times New Roman" w:cs="Times New Roman"/>
        </w:rPr>
        <w:t xml:space="preserve"> firms. </w:t>
      </w:r>
      <w:r w:rsidRPr="00EC3FEB">
        <w:rPr>
          <w:rFonts w:ascii="Times New Roman" w:hAnsi="Times New Roman" w:cs="Times New Roman"/>
          <w:i/>
        </w:rPr>
        <w:t>BOFIT discussion papers</w:t>
      </w:r>
      <w:r w:rsidRPr="00EC3FEB">
        <w:rPr>
          <w:rFonts w:ascii="Times New Roman" w:hAnsi="Times New Roman" w:cs="Times New Roman"/>
        </w:rPr>
        <w:t>.</w:t>
      </w:r>
    </w:p>
    <w:p w14:paraId="0B818A71"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proofErr w:type="spellStart"/>
      <w:r w:rsidRPr="00EC3FEB">
        <w:rPr>
          <w:rFonts w:ascii="Times New Roman" w:hAnsi="Times New Roman" w:cs="Times New Roman"/>
        </w:rPr>
        <w:t>Doganlar</w:t>
      </w:r>
      <w:proofErr w:type="spellEnd"/>
      <w:r w:rsidRPr="00EC3FEB">
        <w:rPr>
          <w:rFonts w:ascii="Times New Roman" w:hAnsi="Times New Roman" w:cs="Times New Roman"/>
        </w:rPr>
        <w:t xml:space="preserve"> M. (2010). Estimating the impact of exchange rate volatility on exports: evidence from </w:t>
      </w:r>
      <w:r w:rsidR="00EC3FEB" w:rsidRPr="00EC3FEB">
        <w:rPr>
          <w:rFonts w:ascii="Times New Roman" w:hAnsi="Times New Roman" w:cs="Times New Roman"/>
        </w:rPr>
        <w:t>Asian</w:t>
      </w:r>
      <w:r w:rsidRPr="00EC3FEB">
        <w:rPr>
          <w:rFonts w:ascii="Times New Roman" w:hAnsi="Times New Roman" w:cs="Times New Roman"/>
        </w:rPr>
        <w:t xml:space="preserve"> countries.</w:t>
      </w:r>
    </w:p>
    <w:p w14:paraId="03A8CD39" w14:textId="77777777" w:rsidR="000867AE" w:rsidRPr="00EC3FEB" w:rsidRDefault="000867AE" w:rsidP="00EC3FEB">
      <w:pPr>
        <w:tabs>
          <w:tab w:val="left" w:pos="6225"/>
        </w:tabs>
        <w:spacing w:after="0" w:line="240" w:lineRule="auto"/>
        <w:ind w:firstLine="720"/>
        <w:jc w:val="both"/>
        <w:rPr>
          <w:rFonts w:ascii="Times New Roman" w:hAnsi="Times New Roman" w:cs="Times New Roman"/>
          <w:i/>
        </w:rPr>
      </w:pPr>
      <w:r w:rsidRPr="00EC3FEB">
        <w:rPr>
          <w:rFonts w:ascii="Times New Roman" w:hAnsi="Times New Roman" w:cs="Times New Roman"/>
        </w:rPr>
        <w:t xml:space="preserve">Ali R. M. &amp; Kamal M.A. (2012). Examining how exchange rate fluctuations effect trade balances. </w:t>
      </w:r>
      <w:r w:rsidRPr="00EC3FEB">
        <w:rPr>
          <w:rFonts w:ascii="Times New Roman" w:hAnsi="Times New Roman" w:cs="Times New Roman"/>
          <w:i/>
        </w:rPr>
        <w:t>Economics 431: international finance.</w:t>
      </w:r>
    </w:p>
    <w:p w14:paraId="7DD5B1B6"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r w:rsidRPr="00EC3FEB">
        <w:rPr>
          <w:rFonts w:ascii="Times New Roman" w:hAnsi="Times New Roman" w:cs="Times New Roman"/>
        </w:rPr>
        <w:t xml:space="preserve">Hasan J. , </w:t>
      </w:r>
      <w:proofErr w:type="spellStart"/>
      <w:r w:rsidRPr="00EC3FEB">
        <w:rPr>
          <w:rFonts w:ascii="Times New Roman" w:hAnsi="Times New Roman" w:cs="Times New Roman"/>
        </w:rPr>
        <w:t>Muktadir</w:t>
      </w:r>
      <w:proofErr w:type="spellEnd"/>
      <w:r w:rsidRPr="00EC3FEB">
        <w:rPr>
          <w:rFonts w:ascii="Times New Roman" w:hAnsi="Times New Roman" w:cs="Times New Roman"/>
        </w:rPr>
        <w:t xml:space="preserve"> D. and Islam F. (2015). Impact Of Exchange Rate Volatility On The Export Performance Of Developing Country: Evidence From Bilateral Trade Between Bangladesh And The Us ;</w:t>
      </w:r>
      <w:r w:rsidRPr="00EC3FEB">
        <w:rPr>
          <w:rFonts w:ascii="Times New Roman" w:hAnsi="Times New Roman" w:cs="Times New Roman"/>
          <w:i/>
        </w:rPr>
        <w:t>Journal of International Business and Economy</w:t>
      </w:r>
      <w:r w:rsidRPr="00EC3FEB">
        <w:rPr>
          <w:rFonts w:ascii="Times New Roman" w:hAnsi="Times New Roman" w:cs="Times New Roman"/>
        </w:rPr>
        <w:t xml:space="preserve"> 16(2): 21-39. </w:t>
      </w:r>
    </w:p>
    <w:p w14:paraId="0A0F8131"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r w:rsidRPr="00EC3FEB">
        <w:rPr>
          <w:rFonts w:ascii="Times New Roman" w:hAnsi="Times New Roman" w:cs="Times New Roman"/>
        </w:rPr>
        <w:t xml:space="preserve">Begum S. &amp; Shamsuddin A. (2007). Exports and economic growth in Bangladesh, </w:t>
      </w:r>
      <w:r w:rsidRPr="00EC3FEB">
        <w:rPr>
          <w:rFonts w:ascii="Times New Roman" w:hAnsi="Times New Roman" w:cs="Times New Roman"/>
          <w:i/>
        </w:rPr>
        <w:t>The Journal of Development Studies</w:t>
      </w:r>
      <w:r w:rsidR="006173D0" w:rsidRPr="00EC3FEB">
        <w:rPr>
          <w:rFonts w:ascii="Times New Roman" w:hAnsi="Times New Roman" w:cs="Times New Roman"/>
        </w:rPr>
        <w:t>, 35:1,89-114.</w:t>
      </w:r>
    </w:p>
    <w:p w14:paraId="0FDBE1D6" w14:textId="77777777" w:rsidR="000867AE" w:rsidRPr="00EC3FEB" w:rsidRDefault="000867AE" w:rsidP="00EC3FEB">
      <w:pPr>
        <w:tabs>
          <w:tab w:val="left" w:pos="6225"/>
        </w:tabs>
        <w:spacing w:after="0" w:line="240" w:lineRule="auto"/>
        <w:ind w:firstLine="720"/>
        <w:jc w:val="both"/>
        <w:rPr>
          <w:rFonts w:ascii="Times New Roman" w:hAnsi="Times New Roman" w:cs="Times New Roman"/>
        </w:rPr>
      </w:pPr>
      <w:r w:rsidRPr="00EC3FEB">
        <w:rPr>
          <w:rFonts w:ascii="Times New Roman" w:hAnsi="Times New Roman" w:cs="Times New Roman"/>
        </w:rPr>
        <w:t xml:space="preserve">Hassan K. &amp;Tufte D. (2010). Exchange rate volatility and aggregate export growth in Bangladesh, </w:t>
      </w:r>
      <w:r w:rsidRPr="00EC3FEB">
        <w:rPr>
          <w:rFonts w:ascii="Times New Roman" w:hAnsi="Times New Roman" w:cs="Times New Roman"/>
          <w:i/>
        </w:rPr>
        <w:t>Applied Economics</w:t>
      </w:r>
      <w:r w:rsidR="006173D0" w:rsidRPr="00EC3FEB">
        <w:rPr>
          <w:rFonts w:ascii="Times New Roman" w:hAnsi="Times New Roman" w:cs="Times New Roman"/>
        </w:rPr>
        <w:t>, 30:2, 189-201.</w:t>
      </w:r>
    </w:p>
    <w:p w14:paraId="01738897" w14:textId="77777777" w:rsidR="000867AE" w:rsidRPr="00EC3FEB" w:rsidRDefault="000867AE" w:rsidP="00EC3FEB">
      <w:pPr>
        <w:tabs>
          <w:tab w:val="left" w:pos="6225"/>
        </w:tabs>
        <w:spacing w:after="0" w:line="240" w:lineRule="auto"/>
        <w:ind w:firstLine="720"/>
        <w:jc w:val="both"/>
        <w:rPr>
          <w:rFonts w:ascii="Times New Roman" w:hAnsi="Times New Roman" w:cs="Times New Roman"/>
          <w:i/>
        </w:rPr>
      </w:pPr>
      <w:proofErr w:type="spellStart"/>
      <w:r w:rsidRPr="00EC3FEB">
        <w:rPr>
          <w:rFonts w:ascii="Times New Roman" w:hAnsi="Times New Roman" w:cs="Times New Roman"/>
        </w:rPr>
        <w:t>Oskooee</w:t>
      </w:r>
      <w:proofErr w:type="spellEnd"/>
      <w:r w:rsidRPr="00EC3FEB">
        <w:rPr>
          <w:rFonts w:ascii="Times New Roman" w:hAnsi="Times New Roman" w:cs="Times New Roman"/>
        </w:rPr>
        <w:t xml:space="preserve"> M. B. &amp; </w:t>
      </w:r>
      <w:proofErr w:type="spellStart"/>
      <w:r w:rsidRPr="00EC3FEB">
        <w:rPr>
          <w:rFonts w:ascii="Times New Roman" w:hAnsi="Times New Roman" w:cs="Times New Roman"/>
        </w:rPr>
        <w:t>Payesteh</w:t>
      </w:r>
      <w:proofErr w:type="spellEnd"/>
      <w:r w:rsidRPr="00EC3FEB">
        <w:rPr>
          <w:rFonts w:ascii="Times New Roman" w:hAnsi="Times New Roman" w:cs="Times New Roman"/>
        </w:rPr>
        <w:t xml:space="preserve"> S. (1993). Does Exchange-Rate Volatility Deter Trade Volume of LDCs? </w:t>
      </w:r>
      <w:r w:rsidRPr="00EC3FEB">
        <w:rPr>
          <w:rFonts w:ascii="Times New Roman" w:hAnsi="Times New Roman" w:cs="Times New Roman"/>
          <w:i/>
        </w:rPr>
        <w:t>Journal of Economic Development, volume 18 number 2.</w:t>
      </w:r>
    </w:p>
    <w:p w14:paraId="484BC506" w14:textId="77777777" w:rsidR="000867AE" w:rsidRPr="00EC3FEB" w:rsidRDefault="000867AE" w:rsidP="00EC3FEB">
      <w:pPr>
        <w:tabs>
          <w:tab w:val="left" w:pos="6225"/>
        </w:tabs>
        <w:spacing w:after="0" w:line="240" w:lineRule="auto"/>
        <w:ind w:firstLine="720"/>
        <w:jc w:val="both"/>
        <w:rPr>
          <w:rFonts w:ascii="Times New Roman" w:hAnsi="Times New Roman" w:cs="Times New Roman"/>
          <w:i/>
        </w:rPr>
      </w:pPr>
      <w:proofErr w:type="spellStart"/>
      <w:r w:rsidRPr="00EC3FEB">
        <w:rPr>
          <w:rFonts w:ascii="Times New Roman" w:hAnsi="Times New Roman" w:cs="Times New Roman"/>
        </w:rPr>
        <w:t>TAbeysinghe</w:t>
      </w:r>
      <w:proofErr w:type="spellEnd"/>
      <w:r w:rsidRPr="00EC3FEB">
        <w:rPr>
          <w:rFonts w:ascii="Times New Roman" w:hAnsi="Times New Roman" w:cs="Times New Roman"/>
        </w:rPr>
        <w:t xml:space="preserve"> &amp;</w:t>
      </w:r>
      <w:proofErr w:type="spellStart"/>
      <w:r w:rsidRPr="00EC3FEB">
        <w:rPr>
          <w:rFonts w:ascii="Times New Roman" w:hAnsi="Times New Roman" w:cs="Times New Roman"/>
        </w:rPr>
        <w:t>YeokT</w:t>
      </w:r>
      <w:proofErr w:type="spellEnd"/>
      <w:r w:rsidRPr="00EC3FEB">
        <w:rPr>
          <w:rFonts w:ascii="Times New Roman" w:hAnsi="Times New Roman" w:cs="Times New Roman"/>
        </w:rPr>
        <w:t xml:space="preserve">. L.(1998). Exchange Rate Appreciation and Export Competitiveness. The Case of Singapore.  Internet Side </w:t>
      </w:r>
      <w:r w:rsidRPr="00EC3FEB">
        <w:rPr>
          <w:rFonts w:ascii="Times New Roman" w:hAnsi="Times New Roman" w:cs="Times New Roman"/>
          <w:i/>
        </w:rPr>
        <w:t>http//courses.nus.edu.sg</w:t>
      </w:r>
      <w:r w:rsidR="006173D0" w:rsidRPr="00EC3FEB">
        <w:rPr>
          <w:rFonts w:ascii="Times New Roman" w:hAnsi="Times New Roman" w:cs="Times New Roman"/>
          <w:i/>
        </w:rPr>
        <w:t>.</w:t>
      </w:r>
    </w:p>
    <w:p w14:paraId="1DD24B8D" w14:textId="77777777" w:rsidR="000867AE" w:rsidRPr="00EC3FEB" w:rsidRDefault="000867AE" w:rsidP="00EC3FEB">
      <w:pPr>
        <w:tabs>
          <w:tab w:val="left" w:pos="6225"/>
        </w:tabs>
        <w:spacing w:after="0" w:line="240" w:lineRule="auto"/>
        <w:ind w:firstLine="720"/>
        <w:jc w:val="both"/>
        <w:rPr>
          <w:rFonts w:ascii="Times New Roman" w:hAnsi="Times New Roman" w:cs="Times New Roman"/>
          <w:i/>
        </w:rPr>
      </w:pPr>
      <w:r w:rsidRPr="00EC3FEB">
        <w:rPr>
          <w:rFonts w:ascii="Times New Roman" w:hAnsi="Times New Roman" w:cs="Times New Roman"/>
        </w:rPr>
        <w:t xml:space="preserve">Dawson P. (2006). The-export-income relationship and trade liberalization in Bangladesh. </w:t>
      </w:r>
      <w:r w:rsidRPr="00EC3FEB">
        <w:rPr>
          <w:rFonts w:ascii="Times New Roman" w:hAnsi="Times New Roman" w:cs="Times New Roman"/>
          <w:i/>
        </w:rPr>
        <w:t>Journal of policy modeling.</w:t>
      </w:r>
    </w:p>
    <w:p w14:paraId="27A93365" w14:textId="77777777" w:rsidR="000867AE" w:rsidRPr="00EC3FEB" w:rsidRDefault="000867AE" w:rsidP="00EC3FEB">
      <w:pPr>
        <w:spacing w:after="0" w:line="240" w:lineRule="auto"/>
        <w:ind w:firstLine="630"/>
        <w:jc w:val="both"/>
        <w:rPr>
          <w:rFonts w:ascii="Times New Roman" w:hAnsi="Times New Roman" w:cs="Times New Roman"/>
          <w:i/>
        </w:rPr>
      </w:pPr>
      <w:r w:rsidRPr="00EC3FEB">
        <w:rPr>
          <w:rFonts w:ascii="Times New Roman" w:hAnsi="Times New Roman" w:cs="Times New Roman"/>
        </w:rPr>
        <w:t xml:space="preserve">Ahmed N. (2010). Export response to trade liberalization in Bangladesh: a cointegration analysis. Internet side </w:t>
      </w:r>
      <w:r w:rsidRPr="00EC3FEB">
        <w:rPr>
          <w:rFonts w:ascii="Times New Roman" w:hAnsi="Times New Roman" w:cs="Times New Roman"/>
          <w:i/>
        </w:rPr>
        <w:t>http//www.ta</w:t>
      </w:r>
      <w:r w:rsidR="006173D0" w:rsidRPr="00EC3FEB">
        <w:rPr>
          <w:rFonts w:ascii="Times New Roman" w:hAnsi="Times New Roman" w:cs="Times New Roman"/>
          <w:i/>
        </w:rPr>
        <w:t>ndfonline.com/raec20.</w:t>
      </w:r>
    </w:p>
    <w:p w14:paraId="212574FF" w14:textId="77777777" w:rsidR="000867AE" w:rsidRPr="000867AE" w:rsidRDefault="000867AE" w:rsidP="00EC3FEB">
      <w:pPr>
        <w:spacing w:after="0" w:line="240" w:lineRule="auto"/>
        <w:ind w:left="720"/>
        <w:jc w:val="both"/>
        <w:rPr>
          <w:sz w:val="24"/>
          <w:szCs w:val="24"/>
        </w:rPr>
      </w:pPr>
      <w:r w:rsidRPr="00EC3FEB">
        <w:rPr>
          <w:rFonts w:ascii="Times New Roman" w:hAnsi="Times New Roman" w:cs="Times New Roman"/>
        </w:rPr>
        <w:t>Fang W., Lai y. &amp; Miller M.S. (2005). Export promoti</w:t>
      </w:r>
      <w:r w:rsidR="00FA6F85" w:rsidRPr="00EC3FEB">
        <w:rPr>
          <w:rFonts w:ascii="Times New Roman" w:hAnsi="Times New Roman" w:cs="Times New Roman"/>
        </w:rPr>
        <w:t>on through exchange rate policy.</w:t>
      </w:r>
      <w:r w:rsidRPr="00EC3FEB">
        <w:rPr>
          <w:rFonts w:ascii="Times New Roman" w:hAnsi="Times New Roman" w:cs="Times New Roman"/>
        </w:rPr>
        <w:t xml:space="preserve"> </w:t>
      </w:r>
    </w:p>
    <w:p w14:paraId="3506232B" w14:textId="77777777" w:rsidR="00AF7D86" w:rsidRDefault="00AF7D86" w:rsidP="00EC3FEB">
      <w:pPr>
        <w:tabs>
          <w:tab w:val="left" w:pos="1980"/>
        </w:tabs>
        <w:ind w:left="720"/>
        <w:rPr>
          <w:rFonts w:ascii="Times New Roman" w:hAnsi="Times New Roman" w:cs="Times New Roman"/>
          <w:sz w:val="24"/>
          <w:szCs w:val="24"/>
        </w:rPr>
      </w:pPr>
    </w:p>
    <w:p w14:paraId="477FFBDE" w14:textId="77777777" w:rsidR="008E0075" w:rsidRDefault="008E0075" w:rsidP="008E0075"/>
    <w:p w14:paraId="13EE45EC" w14:textId="77777777" w:rsidR="006F6D5A" w:rsidRDefault="006F6D5A" w:rsidP="00EC3FEB">
      <w:pPr>
        <w:ind w:left="720"/>
      </w:pPr>
    </w:p>
    <w:sectPr w:rsidR="006F6D5A" w:rsidSect="00923C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8A7C3A"/>
    <w:multiLevelType w:val="hybridMultilevel"/>
    <w:tmpl w:val="701AFC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9B4FEF"/>
    <w:multiLevelType w:val="hybridMultilevel"/>
    <w:tmpl w:val="CE72A9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E3169A5"/>
    <w:multiLevelType w:val="hybridMultilevel"/>
    <w:tmpl w:val="2C6C8B00"/>
    <w:lvl w:ilvl="0" w:tplc="463280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765"/>
    <w:rsid w:val="00001C44"/>
    <w:rsid w:val="00005006"/>
    <w:rsid w:val="000107D9"/>
    <w:rsid w:val="0001089D"/>
    <w:rsid w:val="000235C1"/>
    <w:rsid w:val="000248F3"/>
    <w:rsid w:val="0002642A"/>
    <w:rsid w:val="00034B7C"/>
    <w:rsid w:val="00044952"/>
    <w:rsid w:val="00053769"/>
    <w:rsid w:val="0005548A"/>
    <w:rsid w:val="00056DD1"/>
    <w:rsid w:val="00076223"/>
    <w:rsid w:val="0008576E"/>
    <w:rsid w:val="000867AE"/>
    <w:rsid w:val="000B1F78"/>
    <w:rsid w:val="000B3172"/>
    <w:rsid w:val="000C0198"/>
    <w:rsid w:val="000D0916"/>
    <w:rsid w:val="000E2CAF"/>
    <w:rsid w:val="000E4801"/>
    <w:rsid w:val="000F44B2"/>
    <w:rsid w:val="000F5C63"/>
    <w:rsid w:val="001046B7"/>
    <w:rsid w:val="00137F12"/>
    <w:rsid w:val="001406B7"/>
    <w:rsid w:val="001438E9"/>
    <w:rsid w:val="00144F26"/>
    <w:rsid w:val="00151343"/>
    <w:rsid w:val="00153DF2"/>
    <w:rsid w:val="001711C1"/>
    <w:rsid w:val="00183E1C"/>
    <w:rsid w:val="00195B9E"/>
    <w:rsid w:val="0019774B"/>
    <w:rsid w:val="001A7F3C"/>
    <w:rsid w:val="001D1080"/>
    <w:rsid w:val="001D2E86"/>
    <w:rsid w:val="001E233A"/>
    <w:rsid w:val="001F6A22"/>
    <w:rsid w:val="001F7D19"/>
    <w:rsid w:val="0020360E"/>
    <w:rsid w:val="0022216C"/>
    <w:rsid w:val="0022539F"/>
    <w:rsid w:val="002327F1"/>
    <w:rsid w:val="0025453E"/>
    <w:rsid w:val="00272394"/>
    <w:rsid w:val="00284B03"/>
    <w:rsid w:val="00293C77"/>
    <w:rsid w:val="002A5695"/>
    <w:rsid w:val="002B16D0"/>
    <w:rsid w:val="002B5ABA"/>
    <w:rsid w:val="002B7F3A"/>
    <w:rsid w:val="002D3F0A"/>
    <w:rsid w:val="0030044D"/>
    <w:rsid w:val="003626C9"/>
    <w:rsid w:val="00364765"/>
    <w:rsid w:val="00371661"/>
    <w:rsid w:val="00373EF4"/>
    <w:rsid w:val="003A2AF7"/>
    <w:rsid w:val="003A497F"/>
    <w:rsid w:val="003A4E58"/>
    <w:rsid w:val="003B5A75"/>
    <w:rsid w:val="003B6394"/>
    <w:rsid w:val="003C1AF5"/>
    <w:rsid w:val="003C2E99"/>
    <w:rsid w:val="003E49F1"/>
    <w:rsid w:val="003E7269"/>
    <w:rsid w:val="003F06F9"/>
    <w:rsid w:val="003F198E"/>
    <w:rsid w:val="003F2BB5"/>
    <w:rsid w:val="003F57AC"/>
    <w:rsid w:val="00400941"/>
    <w:rsid w:val="00404094"/>
    <w:rsid w:val="00424CD2"/>
    <w:rsid w:val="004261EB"/>
    <w:rsid w:val="0043492D"/>
    <w:rsid w:val="0044446B"/>
    <w:rsid w:val="00455900"/>
    <w:rsid w:val="0045637C"/>
    <w:rsid w:val="00457308"/>
    <w:rsid w:val="00463903"/>
    <w:rsid w:val="0047570C"/>
    <w:rsid w:val="00475CA8"/>
    <w:rsid w:val="00481B44"/>
    <w:rsid w:val="004A3898"/>
    <w:rsid w:val="004A5678"/>
    <w:rsid w:val="004B2358"/>
    <w:rsid w:val="004E73FB"/>
    <w:rsid w:val="004F01F4"/>
    <w:rsid w:val="004F1A80"/>
    <w:rsid w:val="004F32F9"/>
    <w:rsid w:val="005147B9"/>
    <w:rsid w:val="00522347"/>
    <w:rsid w:val="005317AD"/>
    <w:rsid w:val="005337F2"/>
    <w:rsid w:val="005346A1"/>
    <w:rsid w:val="005541C7"/>
    <w:rsid w:val="005556DF"/>
    <w:rsid w:val="00565B5E"/>
    <w:rsid w:val="00592CB4"/>
    <w:rsid w:val="0059543E"/>
    <w:rsid w:val="005F1802"/>
    <w:rsid w:val="006173D0"/>
    <w:rsid w:val="00620A69"/>
    <w:rsid w:val="0063031C"/>
    <w:rsid w:val="00652CB7"/>
    <w:rsid w:val="0067411A"/>
    <w:rsid w:val="00683872"/>
    <w:rsid w:val="00691CB7"/>
    <w:rsid w:val="00696DD3"/>
    <w:rsid w:val="00697C84"/>
    <w:rsid w:val="006A3534"/>
    <w:rsid w:val="006A7EFB"/>
    <w:rsid w:val="006C19C3"/>
    <w:rsid w:val="006C720F"/>
    <w:rsid w:val="006E0CF3"/>
    <w:rsid w:val="006E3798"/>
    <w:rsid w:val="006E6C5F"/>
    <w:rsid w:val="006F25E6"/>
    <w:rsid w:val="006F6D5A"/>
    <w:rsid w:val="00702A13"/>
    <w:rsid w:val="007109CE"/>
    <w:rsid w:val="007117B7"/>
    <w:rsid w:val="00712917"/>
    <w:rsid w:val="00715B52"/>
    <w:rsid w:val="00715EDF"/>
    <w:rsid w:val="00716783"/>
    <w:rsid w:val="0074521D"/>
    <w:rsid w:val="007464D8"/>
    <w:rsid w:val="00760F8B"/>
    <w:rsid w:val="00770E7D"/>
    <w:rsid w:val="00777CC6"/>
    <w:rsid w:val="007860CF"/>
    <w:rsid w:val="007924BE"/>
    <w:rsid w:val="00795041"/>
    <w:rsid w:val="007A4860"/>
    <w:rsid w:val="007A774C"/>
    <w:rsid w:val="007B3915"/>
    <w:rsid w:val="007B5457"/>
    <w:rsid w:val="007C4772"/>
    <w:rsid w:val="007E20E8"/>
    <w:rsid w:val="00802BED"/>
    <w:rsid w:val="00837B92"/>
    <w:rsid w:val="00840578"/>
    <w:rsid w:val="008469F0"/>
    <w:rsid w:val="00847855"/>
    <w:rsid w:val="00854E87"/>
    <w:rsid w:val="00873A53"/>
    <w:rsid w:val="008746BD"/>
    <w:rsid w:val="00875372"/>
    <w:rsid w:val="0087726E"/>
    <w:rsid w:val="00883E8E"/>
    <w:rsid w:val="00884493"/>
    <w:rsid w:val="008D0DD7"/>
    <w:rsid w:val="008D41D8"/>
    <w:rsid w:val="008E0075"/>
    <w:rsid w:val="008E216E"/>
    <w:rsid w:val="00914FF5"/>
    <w:rsid w:val="0091650B"/>
    <w:rsid w:val="00923CCF"/>
    <w:rsid w:val="009317DB"/>
    <w:rsid w:val="009441BC"/>
    <w:rsid w:val="00951564"/>
    <w:rsid w:val="00967090"/>
    <w:rsid w:val="0098635C"/>
    <w:rsid w:val="00990B2F"/>
    <w:rsid w:val="009912AA"/>
    <w:rsid w:val="00992C76"/>
    <w:rsid w:val="009A44C7"/>
    <w:rsid w:val="009D0E9A"/>
    <w:rsid w:val="009D10DB"/>
    <w:rsid w:val="009D3D24"/>
    <w:rsid w:val="00A055E3"/>
    <w:rsid w:val="00A21805"/>
    <w:rsid w:val="00A52D28"/>
    <w:rsid w:val="00A97214"/>
    <w:rsid w:val="00AA1748"/>
    <w:rsid w:val="00AA49F9"/>
    <w:rsid w:val="00AB03EE"/>
    <w:rsid w:val="00AB1DFA"/>
    <w:rsid w:val="00AD3EA7"/>
    <w:rsid w:val="00AE2127"/>
    <w:rsid w:val="00AF7CD7"/>
    <w:rsid w:val="00AF7D86"/>
    <w:rsid w:val="00B010A0"/>
    <w:rsid w:val="00B01D9D"/>
    <w:rsid w:val="00B028EA"/>
    <w:rsid w:val="00B123D0"/>
    <w:rsid w:val="00B13FDA"/>
    <w:rsid w:val="00B20CBE"/>
    <w:rsid w:val="00B21C2D"/>
    <w:rsid w:val="00B22B4C"/>
    <w:rsid w:val="00B24AA9"/>
    <w:rsid w:val="00B27325"/>
    <w:rsid w:val="00B411B5"/>
    <w:rsid w:val="00B50294"/>
    <w:rsid w:val="00B5208C"/>
    <w:rsid w:val="00B6732E"/>
    <w:rsid w:val="00B80E28"/>
    <w:rsid w:val="00B9240F"/>
    <w:rsid w:val="00BA56A5"/>
    <w:rsid w:val="00BC04F3"/>
    <w:rsid w:val="00BC4E5C"/>
    <w:rsid w:val="00BD4642"/>
    <w:rsid w:val="00C00522"/>
    <w:rsid w:val="00C15105"/>
    <w:rsid w:val="00C30E2E"/>
    <w:rsid w:val="00CA3095"/>
    <w:rsid w:val="00CA5159"/>
    <w:rsid w:val="00CA5CEA"/>
    <w:rsid w:val="00CF742C"/>
    <w:rsid w:val="00D051EE"/>
    <w:rsid w:val="00D1165A"/>
    <w:rsid w:val="00D14A76"/>
    <w:rsid w:val="00D4653C"/>
    <w:rsid w:val="00D52339"/>
    <w:rsid w:val="00D660EA"/>
    <w:rsid w:val="00D66EAA"/>
    <w:rsid w:val="00D80724"/>
    <w:rsid w:val="00DA5396"/>
    <w:rsid w:val="00DC7A6F"/>
    <w:rsid w:val="00DD1797"/>
    <w:rsid w:val="00E171F5"/>
    <w:rsid w:val="00E2707B"/>
    <w:rsid w:val="00E27477"/>
    <w:rsid w:val="00E275A6"/>
    <w:rsid w:val="00E67934"/>
    <w:rsid w:val="00E738F1"/>
    <w:rsid w:val="00E859DA"/>
    <w:rsid w:val="00E872F7"/>
    <w:rsid w:val="00EA54D1"/>
    <w:rsid w:val="00EC3FEB"/>
    <w:rsid w:val="00EE3931"/>
    <w:rsid w:val="00EE76BE"/>
    <w:rsid w:val="00F054BF"/>
    <w:rsid w:val="00F11F1D"/>
    <w:rsid w:val="00F12E6E"/>
    <w:rsid w:val="00F24DCE"/>
    <w:rsid w:val="00F31668"/>
    <w:rsid w:val="00F339FD"/>
    <w:rsid w:val="00F370D8"/>
    <w:rsid w:val="00F45A32"/>
    <w:rsid w:val="00F64FA5"/>
    <w:rsid w:val="00F745C9"/>
    <w:rsid w:val="00FA3A8D"/>
    <w:rsid w:val="00FA6F85"/>
    <w:rsid w:val="00FC34F6"/>
    <w:rsid w:val="00FE4D3B"/>
    <w:rsid w:val="00FF04E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E49C90"/>
  <w15:docId w15:val="{6468E7D9-57E6-480B-83CB-6B4340D7B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765"/>
  </w:style>
  <w:style w:type="paragraph" w:styleId="Heading3">
    <w:name w:val="heading 3"/>
    <w:basedOn w:val="Normal"/>
    <w:link w:val="Heading3Char"/>
    <w:uiPriority w:val="9"/>
    <w:qFormat/>
    <w:rsid w:val="0091650B"/>
    <w:pPr>
      <w:spacing w:before="100" w:beforeAutospacing="1" w:after="100" w:afterAutospacing="1" w:line="240" w:lineRule="auto"/>
      <w:outlineLvl w:val="2"/>
    </w:pPr>
    <w:rPr>
      <w:rFonts w:ascii="Times New Roman" w:eastAsia="Times New Roman" w:hAnsi="Times New Roman" w:cs="Times New Roman"/>
      <w:b/>
      <w:bCs/>
      <w:sz w:val="27"/>
      <w:szCs w:val="27"/>
      <w:lang w:bidi="bn-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47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B20CBE"/>
    <w:rPr>
      <w:color w:val="808080"/>
    </w:rPr>
  </w:style>
  <w:style w:type="paragraph" w:styleId="BalloonText">
    <w:name w:val="Balloon Text"/>
    <w:basedOn w:val="Normal"/>
    <w:link w:val="BalloonTextChar"/>
    <w:uiPriority w:val="99"/>
    <w:semiHidden/>
    <w:unhideWhenUsed/>
    <w:rsid w:val="00B20C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CBE"/>
    <w:rPr>
      <w:rFonts w:ascii="Tahoma" w:hAnsi="Tahoma" w:cs="Tahoma"/>
      <w:sz w:val="16"/>
      <w:szCs w:val="16"/>
    </w:rPr>
  </w:style>
  <w:style w:type="table" w:styleId="LightShading-Accent5">
    <w:name w:val="Light Shading Accent 5"/>
    <w:basedOn w:val="TableNormal"/>
    <w:uiPriority w:val="60"/>
    <w:rsid w:val="00D80724"/>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5147B9"/>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11">
    <w:name w:val="Light Shading - Accent 11"/>
    <w:basedOn w:val="TableNormal"/>
    <w:uiPriority w:val="60"/>
    <w:rsid w:val="005147B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5147B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1">
    <w:name w:val="Light Shading1"/>
    <w:basedOn w:val="TableNormal"/>
    <w:uiPriority w:val="60"/>
    <w:rsid w:val="005147B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3">
    <w:name w:val="Light Shading Accent 3"/>
    <w:basedOn w:val="TableNormal"/>
    <w:uiPriority w:val="60"/>
    <w:rsid w:val="00005006"/>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List-Accent11">
    <w:name w:val="Light List - Accent 11"/>
    <w:basedOn w:val="TableNormal"/>
    <w:uiPriority w:val="61"/>
    <w:rsid w:val="006F25E6"/>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Grid3-Accent2">
    <w:name w:val="Medium Grid 3 Accent 2"/>
    <w:basedOn w:val="TableNormal"/>
    <w:uiPriority w:val="69"/>
    <w:rsid w:val="00E738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5">
    <w:name w:val="Medium Grid 3 Accent 5"/>
    <w:basedOn w:val="TableNormal"/>
    <w:uiPriority w:val="69"/>
    <w:rsid w:val="00DD179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ListParagraph">
    <w:name w:val="List Paragraph"/>
    <w:basedOn w:val="Normal"/>
    <w:uiPriority w:val="34"/>
    <w:qFormat/>
    <w:rsid w:val="0005548A"/>
    <w:pPr>
      <w:ind w:left="720"/>
      <w:contextualSpacing/>
    </w:pPr>
  </w:style>
  <w:style w:type="character" w:styleId="Hyperlink">
    <w:name w:val="Hyperlink"/>
    <w:basedOn w:val="DefaultParagraphFont"/>
    <w:uiPriority w:val="99"/>
    <w:unhideWhenUsed/>
    <w:rsid w:val="002D3F0A"/>
    <w:rPr>
      <w:color w:val="0000FF" w:themeColor="hyperlink"/>
      <w:u w:val="single"/>
    </w:rPr>
  </w:style>
  <w:style w:type="character" w:styleId="UnresolvedMention">
    <w:name w:val="Unresolved Mention"/>
    <w:basedOn w:val="DefaultParagraphFont"/>
    <w:uiPriority w:val="99"/>
    <w:semiHidden/>
    <w:unhideWhenUsed/>
    <w:rsid w:val="002D3F0A"/>
    <w:rPr>
      <w:color w:val="605E5C"/>
      <w:shd w:val="clear" w:color="auto" w:fill="E1DFDD"/>
    </w:rPr>
  </w:style>
  <w:style w:type="character" w:customStyle="1" w:styleId="Heading3Char">
    <w:name w:val="Heading 3 Char"/>
    <w:basedOn w:val="DefaultParagraphFont"/>
    <w:link w:val="Heading3"/>
    <w:uiPriority w:val="9"/>
    <w:rsid w:val="0091650B"/>
    <w:rPr>
      <w:rFonts w:ascii="Times New Roman" w:eastAsia="Times New Roman" w:hAnsi="Times New Roman" w:cs="Times New Roman"/>
      <w:b/>
      <w:bCs/>
      <w:sz w:val="27"/>
      <w:szCs w:val="27"/>
      <w:lang w:bidi="bn-BD"/>
    </w:rPr>
  </w:style>
  <w:style w:type="character" w:customStyle="1" w:styleId="go">
    <w:name w:val="go"/>
    <w:basedOn w:val="DefaultParagraphFont"/>
    <w:rsid w:val="0091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066161">
      <w:bodyDiv w:val="1"/>
      <w:marLeft w:val="0"/>
      <w:marRight w:val="0"/>
      <w:marTop w:val="0"/>
      <w:marBottom w:val="0"/>
      <w:divBdr>
        <w:top w:val="none" w:sz="0" w:space="0" w:color="auto"/>
        <w:left w:val="none" w:sz="0" w:space="0" w:color="auto"/>
        <w:bottom w:val="none" w:sz="0" w:space="0" w:color="auto"/>
        <w:right w:val="none" w:sz="0" w:space="0" w:color="auto"/>
      </w:divBdr>
    </w:div>
    <w:div w:id="1551529719">
      <w:bodyDiv w:val="1"/>
      <w:marLeft w:val="0"/>
      <w:marRight w:val="0"/>
      <w:marTop w:val="0"/>
      <w:marBottom w:val="0"/>
      <w:divBdr>
        <w:top w:val="none" w:sz="0" w:space="0" w:color="auto"/>
        <w:left w:val="none" w:sz="0" w:space="0" w:color="auto"/>
        <w:bottom w:val="none" w:sz="0" w:space="0" w:color="auto"/>
        <w:right w:val="none" w:sz="0" w:space="0" w:color="auto"/>
      </w:divBdr>
    </w:div>
    <w:div w:id="1777404196">
      <w:bodyDiv w:val="1"/>
      <w:marLeft w:val="0"/>
      <w:marRight w:val="0"/>
      <w:marTop w:val="0"/>
      <w:marBottom w:val="0"/>
      <w:divBdr>
        <w:top w:val="none" w:sz="0" w:space="0" w:color="auto"/>
        <w:left w:val="none" w:sz="0" w:space="0" w:color="auto"/>
        <w:bottom w:val="none" w:sz="0" w:space="0" w:color="auto"/>
        <w:right w:val="none" w:sz="0" w:space="0" w:color="auto"/>
      </w:divBdr>
    </w:div>
    <w:div w:id="19262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zdaan360@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smita.chy94@gmail.com" TargetMode="External"/><Relationship Id="rId5" Type="http://schemas.openxmlformats.org/officeDocument/2006/relationships/hyperlink" Target="mailto:khangias33@gmail.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1009</TotalTime>
  <Pages>6</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Azdaan</dc:creator>
  <cp:lastModifiedBy>Md. Gias Uddin Khan</cp:lastModifiedBy>
  <cp:revision>71</cp:revision>
  <dcterms:created xsi:type="dcterms:W3CDTF">2019-01-20T20:00:00Z</dcterms:created>
  <dcterms:modified xsi:type="dcterms:W3CDTF">2019-09-03T03:33:00Z</dcterms:modified>
</cp:coreProperties>
</file>